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AF46B" w14:textId="7C6F4A5F" w:rsidR="007B2E00" w:rsidRPr="002447EA" w:rsidRDefault="007D2C77" w:rsidP="007B2E00">
      <w:pPr>
        <w:pStyle w:val="3GPPHeader"/>
        <w:spacing w:after="60"/>
        <w:rPr>
          <w:rFonts w:cs="Arial"/>
          <w:lang w:val="en-US"/>
        </w:rPr>
      </w:pPr>
      <w:r w:rsidRPr="002447EA">
        <w:rPr>
          <w:rFonts w:cs="Arial"/>
          <w:lang w:val="en-US"/>
        </w:rPr>
        <w:t>3GPP TSG-RAN WG2 #97bis</w:t>
      </w:r>
      <w:r w:rsidR="007B2E00" w:rsidRPr="002447EA">
        <w:rPr>
          <w:rFonts w:cs="Arial"/>
          <w:lang w:val="en-US"/>
        </w:rPr>
        <w:tab/>
        <w:t xml:space="preserve">Tdoc </w:t>
      </w:r>
      <w:r w:rsidR="007B2E00" w:rsidRPr="002447EA">
        <w:rPr>
          <w:rFonts w:cs="Arial"/>
          <w:bCs/>
          <w:lang w:val="en-US"/>
        </w:rPr>
        <w:t>R2-</w:t>
      </w:r>
      <w:r w:rsidR="008C28E6" w:rsidRPr="002447EA">
        <w:rPr>
          <w:rFonts w:cs="Arial"/>
          <w:szCs w:val="24"/>
        </w:rPr>
        <w:t>1702796</w:t>
      </w:r>
    </w:p>
    <w:p w14:paraId="7B7F6E6E" w14:textId="6E1F5358" w:rsidR="007B2E00" w:rsidRPr="006D62E1" w:rsidRDefault="008321D3" w:rsidP="007B2E00">
      <w:pPr>
        <w:pStyle w:val="3GPPHeader"/>
        <w:spacing w:after="60"/>
        <w:rPr>
          <w:b w:val="0"/>
          <w:noProof/>
          <w:lang w:val="en-US"/>
        </w:rPr>
      </w:pPr>
      <w:r w:rsidRPr="006D62E1">
        <w:rPr>
          <w:lang w:val="en-US"/>
        </w:rPr>
        <w:t>Spokane, USA, 3rd – 7th April 201</w:t>
      </w:r>
      <w:r w:rsidR="007B2E00" w:rsidRPr="006D62E1">
        <w:rPr>
          <w:lang w:val="en-US"/>
        </w:rPr>
        <w:t>7</w:t>
      </w:r>
    </w:p>
    <w:p w14:paraId="62BC6FB0" w14:textId="77777777" w:rsidR="007B2E00" w:rsidRPr="006D62E1" w:rsidRDefault="007B2E00" w:rsidP="007B2E00">
      <w:pPr>
        <w:pStyle w:val="3GPPHeader"/>
        <w:rPr>
          <w:lang w:val="en-US"/>
        </w:rPr>
      </w:pPr>
    </w:p>
    <w:p w14:paraId="7215AB58" w14:textId="27C14E30" w:rsidR="007B2E00" w:rsidRPr="006D62E1" w:rsidRDefault="007B2E00" w:rsidP="007B2E00">
      <w:pPr>
        <w:pStyle w:val="3GPPHeader"/>
        <w:rPr>
          <w:sz w:val="22"/>
          <w:szCs w:val="22"/>
          <w:lang w:val="en-US"/>
        </w:rPr>
      </w:pPr>
      <w:r w:rsidRPr="006D62E1">
        <w:rPr>
          <w:sz w:val="22"/>
          <w:szCs w:val="22"/>
          <w:lang w:val="en-US"/>
        </w:rPr>
        <w:t>Agenda Item:</w:t>
      </w:r>
      <w:r w:rsidRPr="006D62E1">
        <w:rPr>
          <w:sz w:val="22"/>
          <w:szCs w:val="22"/>
          <w:lang w:val="en-US"/>
        </w:rPr>
        <w:tab/>
      </w:r>
      <w:r w:rsidR="00CF7E7B" w:rsidRPr="0022234A">
        <w:rPr>
          <w:sz w:val="22"/>
          <w:szCs w:val="22"/>
          <w:lang w:val="en-US"/>
        </w:rPr>
        <w:t>10.4.1.3</w:t>
      </w:r>
    </w:p>
    <w:p w14:paraId="445B4B33" w14:textId="77777777" w:rsidR="007B2E00" w:rsidRPr="006D62E1" w:rsidRDefault="007B2E00" w:rsidP="007B2E00">
      <w:pPr>
        <w:pStyle w:val="3GPPHeader"/>
        <w:rPr>
          <w:sz w:val="22"/>
          <w:szCs w:val="22"/>
          <w:lang w:val="en-US"/>
        </w:rPr>
      </w:pPr>
      <w:r w:rsidRPr="006D62E1">
        <w:rPr>
          <w:sz w:val="22"/>
          <w:szCs w:val="22"/>
          <w:lang w:val="en-US"/>
        </w:rPr>
        <w:t>Source:</w:t>
      </w:r>
      <w:r w:rsidRPr="006D62E1">
        <w:rPr>
          <w:sz w:val="22"/>
          <w:szCs w:val="22"/>
          <w:lang w:val="en-US"/>
        </w:rPr>
        <w:tab/>
        <w:t>Ericsson</w:t>
      </w:r>
    </w:p>
    <w:p w14:paraId="7D60C3A8" w14:textId="77C950D9" w:rsidR="007B2E00" w:rsidRPr="006D62E1" w:rsidRDefault="007B2E00" w:rsidP="007B2E00">
      <w:pPr>
        <w:pStyle w:val="3GPPHeader"/>
        <w:rPr>
          <w:sz w:val="22"/>
          <w:szCs w:val="22"/>
          <w:lang w:val="en-US"/>
        </w:rPr>
      </w:pPr>
      <w:r w:rsidRPr="006D62E1">
        <w:rPr>
          <w:sz w:val="22"/>
          <w:szCs w:val="22"/>
          <w:lang w:val="en-US"/>
        </w:rPr>
        <w:t>Title:</w:t>
      </w:r>
      <w:r w:rsidRPr="006D62E1">
        <w:rPr>
          <w:sz w:val="22"/>
          <w:szCs w:val="22"/>
          <w:lang w:val="en-US"/>
        </w:rPr>
        <w:tab/>
      </w:r>
      <w:bookmarkStart w:id="0" w:name="_GoBack"/>
      <w:r w:rsidR="0022234A">
        <w:rPr>
          <w:sz w:val="22"/>
          <w:szCs w:val="22"/>
          <w:lang w:val="en-US"/>
        </w:rPr>
        <w:t xml:space="preserve">Measurement model </w:t>
      </w:r>
      <w:r w:rsidR="007A49FB">
        <w:rPr>
          <w:sz w:val="22"/>
          <w:szCs w:val="22"/>
          <w:lang w:val="en-US"/>
        </w:rPr>
        <w:t>and cell</w:t>
      </w:r>
      <w:r w:rsidR="00E62B68" w:rsidRPr="006D62E1">
        <w:rPr>
          <w:sz w:val="22"/>
          <w:szCs w:val="22"/>
          <w:lang w:val="en-US"/>
        </w:rPr>
        <w:t xml:space="preserve"> quality derivation </w:t>
      </w:r>
      <w:r w:rsidR="0022234A">
        <w:rPr>
          <w:sz w:val="22"/>
          <w:szCs w:val="22"/>
          <w:lang w:val="en-US"/>
        </w:rPr>
        <w:t>in NR</w:t>
      </w:r>
      <w:bookmarkEnd w:id="0"/>
    </w:p>
    <w:p w14:paraId="043F05F6" w14:textId="77777777" w:rsidR="007B2E00" w:rsidRPr="006D62E1" w:rsidRDefault="007B2E00" w:rsidP="007B2E00">
      <w:pPr>
        <w:pStyle w:val="3GPPHeader"/>
        <w:rPr>
          <w:sz w:val="22"/>
          <w:szCs w:val="22"/>
          <w:lang w:val="en-US"/>
        </w:rPr>
      </w:pPr>
      <w:r w:rsidRPr="006D62E1">
        <w:rPr>
          <w:sz w:val="22"/>
          <w:szCs w:val="22"/>
          <w:lang w:val="en-US"/>
        </w:rPr>
        <w:t>Document for:</w:t>
      </w:r>
      <w:r w:rsidRPr="006D62E1">
        <w:rPr>
          <w:sz w:val="22"/>
          <w:szCs w:val="22"/>
          <w:lang w:val="en-US"/>
        </w:rPr>
        <w:tab/>
        <w:t>Discussion, Decision</w:t>
      </w:r>
    </w:p>
    <w:p w14:paraId="00D460A6" w14:textId="77777777" w:rsidR="007B2E00" w:rsidRPr="006D62E1" w:rsidRDefault="007B2E00" w:rsidP="007B2E00">
      <w:pPr>
        <w:pStyle w:val="Heading1"/>
        <w:rPr>
          <w:lang w:val="en-US"/>
        </w:rPr>
      </w:pPr>
      <w:r w:rsidRPr="006D62E1">
        <w:rPr>
          <w:lang w:val="en-US"/>
        </w:rPr>
        <w:t>Introduction</w:t>
      </w:r>
    </w:p>
    <w:p w14:paraId="35AE2CDB" w14:textId="3997911C" w:rsidR="00475B0E" w:rsidRPr="006D62E1" w:rsidRDefault="00475B0E" w:rsidP="00E9575A">
      <w:pPr>
        <w:rPr>
          <w:rFonts w:cs="Arial"/>
          <w:lang w:val="en-US"/>
        </w:rPr>
      </w:pPr>
      <w:bookmarkStart w:id="1" w:name="_Ref178064866"/>
      <w:r w:rsidRPr="006D62E1">
        <w:rPr>
          <w:rFonts w:cs="Arial"/>
          <w:lang w:val="en-US"/>
        </w:rPr>
        <w:t xml:space="preserve">In RAN2#97 meeting in Athens, cell quality </w:t>
      </w:r>
      <w:r w:rsidR="00BE7AE2" w:rsidRPr="006D62E1">
        <w:rPr>
          <w:rFonts w:cs="Arial"/>
          <w:lang w:val="en-US"/>
        </w:rPr>
        <w:t xml:space="preserve">derivation </w:t>
      </w:r>
      <w:r w:rsidR="00375F3C" w:rsidRPr="006D62E1">
        <w:rPr>
          <w:rFonts w:cs="Arial"/>
          <w:lang w:val="en-US"/>
        </w:rPr>
        <w:t xml:space="preserve">from </w:t>
      </w:r>
      <w:r w:rsidR="00BE7AE2" w:rsidRPr="006D62E1">
        <w:rPr>
          <w:rFonts w:cs="Arial"/>
          <w:lang w:val="en-US"/>
        </w:rPr>
        <w:t xml:space="preserve">multiple beams was discussed for </w:t>
      </w:r>
      <w:r w:rsidR="00375F3C" w:rsidRPr="006D62E1">
        <w:rPr>
          <w:rFonts w:cs="Arial"/>
          <w:lang w:val="en-US"/>
        </w:rPr>
        <w:t xml:space="preserve">RRM measurements </w:t>
      </w:r>
      <w:r w:rsidR="0022234A">
        <w:rPr>
          <w:rFonts w:cs="Arial"/>
          <w:lang w:val="en-US"/>
        </w:rPr>
        <w:t>and the following has been agreed</w:t>
      </w:r>
      <w:r w:rsidR="00D26E55" w:rsidRPr="006D62E1">
        <w:rPr>
          <w:rFonts w:cs="Arial"/>
          <w:lang w:val="en-US"/>
        </w:rPr>
        <w:t xml:space="preserve"> [1]:</w:t>
      </w:r>
    </w:p>
    <w:p w14:paraId="6536458B" w14:textId="77777777" w:rsidR="00BA6FB9" w:rsidRPr="006D62E1" w:rsidRDefault="00BA6FB9" w:rsidP="007E70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6D62E1">
        <w:rPr>
          <w:rFonts w:eastAsia="MS Mincho"/>
          <w:szCs w:val="24"/>
          <w:lang w:val="en-US" w:eastAsia="en-GB"/>
        </w:rPr>
        <w:t>Agreement</w:t>
      </w:r>
    </w:p>
    <w:p w14:paraId="6E16E1CD" w14:textId="77777777" w:rsidR="00BA6FB9" w:rsidRPr="006D62E1" w:rsidRDefault="00BA6FB9" w:rsidP="007E70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6D62E1">
        <w:rPr>
          <w:rFonts w:eastAsia="MS Mincho"/>
          <w:szCs w:val="24"/>
          <w:lang w:val="en-US" w:eastAsia="en-GB"/>
        </w:rPr>
        <w:t>1</w:t>
      </w:r>
      <w:r w:rsidRPr="006D62E1">
        <w:rPr>
          <w:rFonts w:eastAsia="MS Mincho"/>
          <w:szCs w:val="24"/>
          <w:lang w:val="en-US" w:eastAsia="en-GB"/>
        </w:rPr>
        <w:tab/>
        <w:t xml:space="preserve">Cell quality can be derived from N best beams where value of N can be configured to 1 or more than 1. </w:t>
      </w:r>
    </w:p>
    <w:p w14:paraId="7EE15C6C" w14:textId="77777777" w:rsidR="00BA6FB9" w:rsidRPr="00C3764A" w:rsidRDefault="00BA6FB9" w:rsidP="007E70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C3764A">
        <w:rPr>
          <w:rFonts w:eastAsia="MS Mincho"/>
          <w:szCs w:val="24"/>
          <w:lang w:val="en-US" w:eastAsia="en-GB"/>
        </w:rPr>
        <w:t>FFS: Details of filtering to be applied</w:t>
      </w:r>
    </w:p>
    <w:p w14:paraId="26A38B41" w14:textId="77777777" w:rsidR="00BA6FB9" w:rsidRPr="00C3764A" w:rsidRDefault="00BA6FB9" w:rsidP="007E70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C3764A">
        <w:rPr>
          <w:rFonts w:eastAsia="MS Mincho"/>
          <w:szCs w:val="24"/>
          <w:lang w:val="en-US" w:eastAsia="en-GB"/>
        </w:rPr>
        <w:t>FFS: How the quality of the serving cell is determined (e.g. from serving beam only or cell quality)</w:t>
      </w:r>
    </w:p>
    <w:p w14:paraId="6B22055E" w14:textId="77777777" w:rsidR="00BA6FB9" w:rsidRPr="00C3764A" w:rsidRDefault="00BA6FB9" w:rsidP="007E70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C3764A">
        <w:rPr>
          <w:rFonts w:eastAsia="MS Mincho"/>
          <w:szCs w:val="24"/>
          <w:lang w:val="en-US" w:eastAsia="en-GB"/>
        </w:rPr>
        <w:t>FFS: Whether the agreement applies to both additional RS and idle RS.</w:t>
      </w:r>
    </w:p>
    <w:p w14:paraId="1334CF4D" w14:textId="77777777" w:rsidR="00BA6FB9" w:rsidRPr="006D62E1" w:rsidRDefault="00BA6FB9" w:rsidP="007E708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jc w:val="left"/>
        <w:textAlignment w:val="auto"/>
        <w:rPr>
          <w:rFonts w:eastAsia="MS Mincho"/>
          <w:szCs w:val="24"/>
          <w:lang w:val="en-US" w:eastAsia="en-GB"/>
        </w:rPr>
      </w:pPr>
      <w:r w:rsidRPr="00C3764A">
        <w:rPr>
          <w:rFonts w:eastAsia="MS Mincho"/>
          <w:szCs w:val="24"/>
          <w:lang w:val="en-US" w:eastAsia="en-GB"/>
        </w:rPr>
        <w:t>FFS: Whether to only consider beams above a threshold ('good' beams)</w:t>
      </w:r>
    </w:p>
    <w:p w14:paraId="6C018307" w14:textId="77777777" w:rsidR="00BA6FB9" w:rsidRPr="006D62E1" w:rsidRDefault="00BA6FB9" w:rsidP="00BA6FB9">
      <w:pPr>
        <w:overflowPunct/>
        <w:autoSpaceDE/>
        <w:autoSpaceDN/>
        <w:adjustRightInd/>
        <w:spacing w:before="40" w:after="0"/>
        <w:jc w:val="left"/>
        <w:textAlignment w:val="auto"/>
        <w:rPr>
          <w:rFonts w:eastAsia="MS Mincho"/>
          <w:szCs w:val="24"/>
          <w:lang w:val="en-US" w:eastAsia="en-GB"/>
        </w:rPr>
      </w:pPr>
    </w:p>
    <w:p w14:paraId="3C788979" w14:textId="40D52167" w:rsidR="003032CB" w:rsidRDefault="00D63099" w:rsidP="00E9575A">
      <w:pPr>
        <w:rPr>
          <w:rFonts w:cs="Arial"/>
          <w:lang w:val="en-US"/>
        </w:rPr>
      </w:pPr>
      <w:r w:rsidRPr="006D62E1">
        <w:rPr>
          <w:rFonts w:cs="Arial"/>
          <w:lang w:val="en-US"/>
        </w:rPr>
        <w:t xml:space="preserve">The agreement </w:t>
      </w:r>
      <w:r w:rsidR="00BF0D61" w:rsidRPr="006D62E1">
        <w:rPr>
          <w:rFonts w:cs="Arial"/>
          <w:lang w:val="en-US"/>
        </w:rPr>
        <w:t>indicates</w:t>
      </w:r>
      <w:r w:rsidRPr="006D62E1">
        <w:rPr>
          <w:rFonts w:cs="Arial"/>
          <w:lang w:val="en-US"/>
        </w:rPr>
        <w:t xml:space="preserve"> that </w:t>
      </w:r>
      <w:r w:rsidR="0022234A">
        <w:rPr>
          <w:rFonts w:cs="Arial"/>
          <w:lang w:val="en-US"/>
        </w:rPr>
        <w:t xml:space="preserve">in deployments where beamforming is used, </w:t>
      </w:r>
      <w:r w:rsidRPr="006D62E1">
        <w:rPr>
          <w:rFonts w:cs="Arial"/>
          <w:lang w:val="en-US"/>
        </w:rPr>
        <w:t xml:space="preserve">a single cell-level quality value </w:t>
      </w:r>
      <w:r w:rsidR="0022234A">
        <w:rPr>
          <w:rFonts w:cs="Arial"/>
          <w:lang w:val="en-US"/>
        </w:rPr>
        <w:t xml:space="preserve">(e.g. RSRP) should </w:t>
      </w:r>
      <w:r w:rsidRPr="006D62E1">
        <w:rPr>
          <w:rFonts w:cs="Arial"/>
          <w:lang w:val="en-US"/>
        </w:rPr>
        <w:t xml:space="preserve">be determined based on </w:t>
      </w:r>
      <w:r w:rsidR="00FA7950" w:rsidRPr="006D62E1">
        <w:rPr>
          <w:rFonts w:cs="Arial"/>
          <w:lang w:val="en-US"/>
        </w:rPr>
        <w:t xml:space="preserve">measurement results from </w:t>
      </w:r>
      <w:r w:rsidRPr="006D62E1">
        <w:rPr>
          <w:rFonts w:cs="Arial"/>
          <w:lang w:val="en-US"/>
        </w:rPr>
        <w:t xml:space="preserve">a configurable number </w:t>
      </w:r>
      <w:r w:rsidR="00FA7950" w:rsidRPr="006D62E1">
        <w:rPr>
          <w:rFonts w:cs="Arial"/>
          <w:lang w:val="en-US"/>
        </w:rPr>
        <w:t>of beams</w:t>
      </w:r>
      <w:r w:rsidRPr="006D62E1">
        <w:rPr>
          <w:rFonts w:cs="Arial"/>
          <w:lang w:val="en-US"/>
        </w:rPr>
        <w:t xml:space="preserve">, which can be 1 or more. </w:t>
      </w:r>
      <w:r w:rsidR="003032CB">
        <w:rPr>
          <w:rFonts w:cs="Arial"/>
          <w:lang w:val="en-US"/>
        </w:rPr>
        <w:t xml:space="preserve">In our understanding, it </w:t>
      </w:r>
      <w:r w:rsidR="00FC1727" w:rsidRPr="006D62E1">
        <w:rPr>
          <w:rFonts w:cs="Arial"/>
          <w:lang w:val="en-US"/>
        </w:rPr>
        <w:t>is still to be decided at what stage</w:t>
      </w:r>
      <w:r w:rsidR="00B87EED" w:rsidRPr="006D62E1">
        <w:rPr>
          <w:rFonts w:cs="Arial"/>
          <w:lang w:val="en-US"/>
        </w:rPr>
        <w:t>/layer</w:t>
      </w:r>
      <w:r w:rsidR="00FC1727" w:rsidRPr="006D62E1">
        <w:rPr>
          <w:rFonts w:cs="Arial"/>
          <w:lang w:val="en-US"/>
        </w:rPr>
        <w:t xml:space="preserve"> </w:t>
      </w:r>
      <w:r w:rsidR="00582729" w:rsidRPr="006D62E1">
        <w:rPr>
          <w:rFonts w:cs="Arial"/>
          <w:lang w:val="en-US"/>
        </w:rPr>
        <w:t xml:space="preserve">of the protocol stack </w:t>
      </w:r>
      <w:r w:rsidR="0022234A">
        <w:rPr>
          <w:rFonts w:cs="Arial"/>
          <w:lang w:val="en-US"/>
        </w:rPr>
        <w:t>the cell quality should be derived</w:t>
      </w:r>
      <w:r w:rsidR="00C3764A">
        <w:rPr>
          <w:rFonts w:cs="Arial"/>
          <w:lang w:val="en-US"/>
        </w:rPr>
        <w:t xml:space="preserve"> and </w:t>
      </w:r>
      <w:r w:rsidR="003032CB">
        <w:rPr>
          <w:rFonts w:cs="Arial"/>
          <w:lang w:val="en-US"/>
        </w:rPr>
        <w:t xml:space="preserve">how </w:t>
      </w:r>
      <w:r w:rsidR="0022234A">
        <w:rPr>
          <w:rFonts w:cs="Arial"/>
          <w:lang w:val="en-US"/>
        </w:rPr>
        <w:t>filtering should be applied</w:t>
      </w:r>
      <w:r w:rsidR="00C3764A">
        <w:rPr>
          <w:rFonts w:cs="Arial"/>
          <w:lang w:val="en-US"/>
        </w:rPr>
        <w:t>.</w:t>
      </w:r>
    </w:p>
    <w:p w14:paraId="49FDA198" w14:textId="77777777" w:rsidR="00C3764A" w:rsidRDefault="003032CB" w:rsidP="00E9575A">
      <w:pPr>
        <w:rPr>
          <w:rFonts w:cs="Arial"/>
          <w:lang w:val="en-US"/>
        </w:rPr>
      </w:pPr>
      <w:r w:rsidRPr="006D62E1">
        <w:rPr>
          <w:rFonts w:cs="Arial"/>
          <w:lang w:val="en-US"/>
        </w:rPr>
        <w:t xml:space="preserve">In this contribution we discuss </w:t>
      </w:r>
      <w:r>
        <w:rPr>
          <w:rFonts w:cs="Arial"/>
          <w:lang w:val="en-US"/>
        </w:rPr>
        <w:t xml:space="preserve">the measurement model in NR and </w:t>
      </w:r>
      <w:r w:rsidRPr="006D62E1">
        <w:rPr>
          <w:rFonts w:cs="Arial"/>
          <w:lang w:val="en-US"/>
        </w:rPr>
        <w:t xml:space="preserve">how </w:t>
      </w:r>
      <w:r>
        <w:rPr>
          <w:rFonts w:cs="Arial"/>
          <w:lang w:val="en-US"/>
        </w:rPr>
        <w:t xml:space="preserve">RRC_CONNETED </w:t>
      </w:r>
      <w:r w:rsidRPr="006D62E1">
        <w:rPr>
          <w:rFonts w:cs="Arial"/>
          <w:lang w:val="en-US"/>
        </w:rPr>
        <w:t xml:space="preserve">UEs should perform the filtering of RRM measurements </w:t>
      </w:r>
      <w:r>
        <w:rPr>
          <w:rFonts w:cs="Arial"/>
          <w:lang w:val="en-US"/>
        </w:rPr>
        <w:t>in order to define the cell level quality</w:t>
      </w:r>
      <w:r w:rsidR="007D4AEC">
        <w:rPr>
          <w:rFonts w:cs="Arial"/>
          <w:lang w:val="en-US"/>
        </w:rPr>
        <w:t xml:space="preserve"> for neighbor cells</w:t>
      </w:r>
      <w:r w:rsidRPr="006D62E1">
        <w:rPr>
          <w:rFonts w:cs="Arial"/>
          <w:lang w:val="en-US"/>
        </w:rPr>
        <w:t>.</w:t>
      </w:r>
      <w:r>
        <w:rPr>
          <w:rFonts w:cs="Arial"/>
          <w:lang w:val="en-US"/>
        </w:rPr>
        <w:t xml:space="preserve"> </w:t>
      </w:r>
      <w:r w:rsidR="007D4AEC">
        <w:rPr>
          <w:rFonts w:cs="Arial"/>
          <w:lang w:val="en-US"/>
        </w:rPr>
        <w:t xml:space="preserve">Notice that it is FFS how the quality of serving cell is determined </w:t>
      </w:r>
      <w:r w:rsidR="00C3764A">
        <w:rPr>
          <w:rFonts w:cs="Arial"/>
          <w:lang w:val="en-US"/>
        </w:rPr>
        <w:t xml:space="preserve">and it will be </w:t>
      </w:r>
      <w:r w:rsidR="007D4AEC">
        <w:rPr>
          <w:rFonts w:cs="Arial"/>
          <w:lang w:val="en-US"/>
        </w:rPr>
        <w:t>treated in a companion contribution [</w:t>
      </w:r>
      <w:r w:rsidR="00E368D3">
        <w:rPr>
          <w:rFonts w:cs="Arial"/>
          <w:lang w:val="en-US"/>
        </w:rPr>
        <w:t>2</w:t>
      </w:r>
      <w:r w:rsidR="007D4AEC">
        <w:rPr>
          <w:rFonts w:cs="Arial"/>
          <w:lang w:val="en-US"/>
        </w:rPr>
        <w:t>].</w:t>
      </w:r>
    </w:p>
    <w:p w14:paraId="3109BDEC" w14:textId="7C6F5907" w:rsidR="0013369D" w:rsidRDefault="00C3764A" w:rsidP="00E9575A">
      <w:pPr>
        <w:rPr>
          <w:rFonts w:cs="Arial"/>
          <w:lang w:val="en-US"/>
        </w:rPr>
      </w:pPr>
      <w:r>
        <w:rPr>
          <w:rFonts w:cs="Arial"/>
          <w:lang w:val="en-US"/>
        </w:rPr>
        <w:t xml:space="preserve">Note: </w:t>
      </w:r>
      <w:r w:rsidR="003032CB">
        <w:rPr>
          <w:rFonts w:cs="Arial"/>
          <w:lang w:val="en-US"/>
        </w:rPr>
        <w:t>Another open issue was whether cell quality can be derived both based on additional RS (i.e. CSI-RS) and Idle RS. This contribution assumes for the time being that this needs to be defined at least for Idle RS (</w:t>
      </w:r>
      <w:r w:rsidR="008F7A5A">
        <w:rPr>
          <w:rFonts w:cs="Arial"/>
          <w:lang w:val="en-US"/>
        </w:rPr>
        <w:t xml:space="preserve">generically </w:t>
      </w:r>
      <w:r w:rsidR="003032CB">
        <w:rPr>
          <w:rFonts w:cs="Arial"/>
          <w:lang w:val="en-US"/>
        </w:rPr>
        <w:t xml:space="preserve">referred </w:t>
      </w:r>
      <w:r w:rsidR="008F7A5A">
        <w:rPr>
          <w:rFonts w:cs="Arial"/>
          <w:lang w:val="en-US"/>
        </w:rPr>
        <w:t>in this paper</w:t>
      </w:r>
      <w:r w:rsidR="003032CB">
        <w:rPr>
          <w:rFonts w:cs="Arial"/>
          <w:lang w:val="en-US"/>
        </w:rPr>
        <w:t xml:space="preserve"> as one or multiple signal</w:t>
      </w:r>
      <w:r w:rsidR="008F7A5A">
        <w:rPr>
          <w:rFonts w:cs="Arial"/>
          <w:lang w:val="en-US"/>
        </w:rPr>
        <w:t>s</w:t>
      </w:r>
      <w:r w:rsidR="003032CB">
        <w:rPr>
          <w:rFonts w:cs="Arial"/>
          <w:lang w:val="en-US"/>
        </w:rPr>
        <w:t xml:space="preserve"> </w:t>
      </w:r>
      <w:r w:rsidR="008F7A5A">
        <w:rPr>
          <w:rFonts w:cs="Arial"/>
          <w:lang w:val="en-US"/>
        </w:rPr>
        <w:t xml:space="preserve">in the </w:t>
      </w:r>
      <w:r w:rsidR="003032CB">
        <w:rPr>
          <w:rFonts w:cs="Arial"/>
          <w:lang w:val="en-US"/>
        </w:rPr>
        <w:t xml:space="preserve">SS Block Set, depending on a final RAN1 decision). That does not preclude the definition of </w:t>
      </w:r>
      <w:r w:rsidR="00E368D3">
        <w:rPr>
          <w:rFonts w:cs="Arial"/>
          <w:lang w:val="en-US"/>
        </w:rPr>
        <w:t xml:space="preserve">the </w:t>
      </w:r>
      <w:r w:rsidR="003032CB">
        <w:rPr>
          <w:rFonts w:cs="Arial"/>
          <w:lang w:val="en-US"/>
        </w:rPr>
        <w:t xml:space="preserve">same or </w:t>
      </w:r>
      <w:r w:rsidR="00E368D3">
        <w:rPr>
          <w:rFonts w:cs="Arial"/>
          <w:lang w:val="en-US"/>
        </w:rPr>
        <w:t xml:space="preserve">a </w:t>
      </w:r>
      <w:r w:rsidR="003032CB">
        <w:rPr>
          <w:rFonts w:cs="Arial"/>
          <w:lang w:val="en-US"/>
        </w:rPr>
        <w:t xml:space="preserve">different measurement model to derive </w:t>
      </w:r>
      <w:r w:rsidR="00E368D3">
        <w:rPr>
          <w:rFonts w:cs="Arial"/>
          <w:lang w:val="en-US"/>
        </w:rPr>
        <w:t>c</w:t>
      </w:r>
      <w:r w:rsidR="003032CB">
        <w:rPr>
          <w:rFonts w:cs="Arial"/>
          <w:lang w:val="en-US"/>
        </w:rPr>
        <w:t>ell quality based on CSI-RS.</w:t>
      </w:r>
    </w:p>
    <w:p w14:paraId="25E88D29" w14:textId="77777777" w:rsidR="007B2E00" w:rsidRPr="006D62E1" w:rsidRDefault="007B2E00" w:rsidP="007B2E00">
      <w:pPr>
        <w:pStyle w:val="Heading1"/>
        <w:rPr>
          <w:lang w:val="en-US"/>
        </w:rPr>
      </w:pPr>
      <w:r w:rsidRPr="006D62E1">
        <w:rPr>
          <w:lang w:val="en-US"/>
        </w:rPr>
        <w:t>Discussion</w:t>
      </w:r>
      <w:bookmarkEnd w:id="1"/>
    </w:p>
    <w:p w14:paraId="55C371AC" w14:textId="40396280" w:rsidR="00D30A94" w:rsidRPr="00D30A94" w:rsidRDefault="00D30A94" w:rsidP="00E368D3">
      <w:pPr>
        <w:pStyle w:val="Heading2"/>
        <w:rPr>
          <w:lang w:val="en-US"/>
        </w:rPr>
      </w:pPr>
      <w:r>
        <w:rPr>
          <w:lang w:val="en-US"/>
        </w:rPr>
        <w:t>Measurement model</w:t>
      </w:r>
    </w:p>
    <w:p w14:paraId="20B0BF0E" w14:textId="28D02FB8" w:rsidR="00D30A94" w:rsidRDefault="00C3764A" w:rsidP="00E368D3">
      <w:pPr>
        <w:rPr>
          <w:lang w:val="en-US"/>
        </w:rPr>
      </w:pPr>
      <w:r>
        <w:rPr>
          <w:lang w:val="en-US"/>
        </w:rPr>
        <w:t xml:space="preserve">According to the RAN2 agreements an </w:t>
      </w:r>
      <w:r w:rsidR="008F7A5A">
        <w:rPr>
          <w:lang w:val="en-US"/>
        </w:rPr>
        <w:t>RRC_CONNECTED</w:t>
      </w:r>
      <w:r w:rsidR="00E35C3E" w:rsidRPr="006D62E1">
        <w:rPr>
          <w:lang w:val="en-US"/>
        </w:rPr>
        <w:t xml:space="preserve"> </w:t>
      </w:r>
      <w:r w:rsidR="004F61FB" w:rsidRPr="006D62E1">
        <w:rPr>
          <w:lang w:val="en-US"/>
        </w:rPr>
        <w:t>UE</w:t>
      </w:r>
      <w:r w:rsidR="00CD2E36" w:rsidRPr="006D62E1">
        <w:rPr>
          <w:lang w:val="en-US"/>
        </w:rPr>
        <w:t xml:space="preserve"> </w:t>
      </w:r>
      <w:r>
        <w:rPr>
          <w:lang w:val="en-US"/>
        </w:rPr>
        <w:t xml:space="preserve">can be configured to perform RRM measurements </w:t>
      </w:r>
      <w:r w:rsidR="005B7704">
        <w:rPr>
          <w:lang w:val="en-US"/>
        </w:rPr>
        <w:t>per each detected SS block and e</w:t>
      </w:r>
      <w:r w:rsidR="009D64A4" w:rsidRPr="006D62E1">
        <w:rPr>
          <w:lang w:val="en-US"/>
        </w:rPr>
        <w:t xml:space="preserve">ach </w:t>
      </w:r>
      <w:r w:rsidR="002B7542" w:rsidRPr="006D62E1">
        <w:rPr>
          <w:lang w:val="en-US"/>
        </w:rPr>
        <w:t xml:space="preserve">of these </w:t>
      </w:r>
      <w:r>
        <w:rPr>
          <w:lang w:val="en-US"/>
        </w:rPr>
        <w:t xml:space="preserve">RSRP measurements </w:t>
      </w:r>
      <w:r w:rsidR="00D03ABE">
        <w:rPr>
          <w:lang w:val="en-US"/>
        </w:rPr>
        <w:t xml:space="preserve">will </w:t>
      </w:r>
      <w:r w:rsidR="009D64A4" w:rsidRPr="006D62E1">
        <w:rPr>
          <w:lang w:val="en-US"/>
        </w:rPr>
        <w:t>correspond to a ‘beam quality’</w:t>
      </w:r>
      <w:r w:rsidR="008F7A5A">
        <w:rPr>
          <w:lang w:val="en-US"/>
        </w:rPr>
        <w:t xml:space="preserve"> in the case SS Blocks are transmitted in multiple beams</w:t>
      </w:r>
      <w:r w:rsidR="009D64A4" w:rsidRPr="006D62E1">
        <w:rPr>
          <w:lang w:val="en-US"/>
        </w:rPr>
        <w:t>, as agreed in RAN1#NRAdHoc [3].</w:t>
      </w:r>
    </w:p>
    <w:p w14:paraId="17C098E5" w14:textId="2941F9AC" w:rsidR="00C32E2B" w:rsidRPr="00BC735C" w:rsidRDefault="00837430" w:rsidP="00A64E00">
      <w:pPr>
        <w:pStyle w:val="BodyText"/>
        <w:rPr>
          <w:lang w:val="en-US"/>
        </w:rPr>
      </w:pPr>
      <w:r>
        <w:t xml:space="preserve">In LTE the UE uses cell-specific reference signals (CRS) and synchronization signals (PSS/SSS) to discover a cell and perform RRM measurements to derive </w:t>
      </w:r>
      <w:r w:rsidR="00B05D4C">
        <w:t xml:space="preserve">a </w:t>
      </w:r>
      <w:r w:rsidR="00A24B0F">
        <w:t xml:space="preserve">cell quality. </w:t>
      </w:r>
      <w:r w:rsidR="00A64E00">
        <w:rPr>
          <w:lang w:val="en-US"/>
        </w:rPr>
        <w:t xml:space="preserve">For both intra- and inter-frequency measurements UE is expected to fulfill </w:t>
      </w:r>
      <w:r w:rsidR="00A64E00">
        <w:t xml:space="preserve">certain RRM requirements depending on channel conditions and noise levels. To do that UE typically collects periodic snapshots (e.g. at every 40 ms) based on CRS (after cell detection) where coherent and non-coherent averages are performed per sample in a limited bandwidth. </w:t>
      </w:r>
      <w:r w:rsidR="00A24B0F">
        <w:t xml:space="preserve">The </w:t>
      </w:r>
      <w:r w:rsidR="0006296B">
        <w:t>UE perform</w:t>
      </w:r>
      <w:r w:rsidR="00A24B0F">
        <w:t>s</w:t>
      </w:r>
      <w:r w:rsidR="0006296B">
        <w:t xml:space="preserve"> filtering at the physical layer before reporting the measurement results to higher layers. Every time a measurement result is received by the higher layers, UE performs L3 filtering. In LTE the standardize</w:t>
      </w:r>
      <w:r w:rsidR="008E3550">
        <w:t>d</w:t>
      </w:r>
      <w:r w:rsidR="0006296B">
        <w:t xml:space="preserve"> L3 filterin</w:t>
      </w:r>
      <w:r w:rsidR="00DE4A88">
        <w:t>g provides some</w:t>
      </w:r>
      <w:r w:rsidR="0006296B">
        <w:t xml:space="preserve"> level of harmonization among UEs</w:t>
      </w:r>
      <w:r w:rsidR="00DE4A88">
        <w:t xml:space="preserve">. However, the parameters of the L1 filtering are not standardized and left to UE implementation. </w:t>
      </w:r>
    </w:p>
    <w:p w14:paraId="5F20A297" w14:textId="650CB902" w:rsidR="00C32E2B" w:rsidRDefault="00C32E2B" w:rsidP="00E368D3">
      <w:pPr>
        <w:pStyle w:val="TOC1"/>
      </w:pPr>
      <w:r>
        <w:lastRenderedPageBreak/>
        <w:t>Observation 1</w:t>
      </w:r>
      <w:r w:rsidRPr="00DB0A9F">
        <w:rPr>
          <w:rFonts w:ascii="Calibri" w:eastAsia="SimSun" w:hAnsi="Calibri"/>
          <w:b w:val="0"/>
          <w:sz w:val="22"/>
        </w:rPr>
        <w:tab/>
      </w:r>
      <w:r>
        <w:t xml:space="preserve">In LTE the L3 filtering is standardized, </w:t>
      </w:r>
      <w:r w:rsidR="002A4DFD">
        <w:t>therefore</w:t>
      </w:r>
      <w:r>
        <w:t xml:space="preserve"> the network can provide a level of harmonization among UEs as well as</w:t>
      </w:r>
      <w:r w:rsidR="00CD26C7">
        <w:t xml:space="preserve"> different </w:t>
      </w:r>
      <w:r w:rsidR="002A4DFD">
        <w:t xml:space="preserve">cell quality </w:t>
      </w:r>
      <w:r w:rsidR="00CD26C7">
        <w:t>measurements</w:t>
      </w:r>
      <w:r w:rsidR="002A4DFD">
        <w:t xml:space="preserve"> of a UE</w:t>
      </w:r>
      <w:r>
        <w:t>.</w:t>
      </w:r>
    </w:p>
    <w:p w14:paraId="3BC8130A" w14:textId="77777777" w:rsidR="00C32E2B" w:rsidRPr="00C32E2B" w:rsidRDefault="00C32E2B" w:rsidP="00BC735C">
      <w:pPr>
        <w:pStyle w:val="TOC1"/>
        <w:ind w:left="0" w:firstLine="0"/>
        <w:rPr>
          <w:rFonts w:ascii="Calibri" w:eastAsia="SimSun" w:hAnsi="Calibri"/>
          <w:sz w:val="22"/>
        </w:rPr>
      </w:pPr>
    </w:p>
    <w:p w14:paraId="5030F4F6" w14:textId="19CC338D" w:rsidR="00A64E00" w:rsidRDefault="00293ED1" w:rsidP="00A64E00">
      <w:pPr>
        <w:pStyle w:val="BodyText"/>
      </w:pPr>
      <w:r>
        <w:t xml:space="preserve">The </w:t>
      </w:r>
      <w:r w:rsidR="007D0028">
        <w:t xml:space="preserve">LTE </w:t>
      </w:r>
      <w:r w:rsidR="00A64E00">
        <w:t>filtering model, as captured in TS 36.300</w:t>
      </w:r>
      <w:r w:rsidR="007D0028">
        <w:t>,</w:t>
      </w:r>
      <w:r w:rsidR="00A64E00">
        <w:t xml:space="preserve"> </w:t>
      </w:r>
      <w:r w:rsidR="007D0028">
        <w:t xml:space="preserve">is </w:t>
      </w:r>
      <w:r w:rsidR="00A64E00">
        <w:t>reproduced in the figure below:</w:t>
      </w:r>
    </w:p>
    <w:p w14:paraId="3C5B87AE" w14:textId="77777777" w:rsidR="00D30A94" w:rsidRDefault="00CE0F98" w:rsidP="00D30A94">
      <w:pPr>
        <w:pStyle w:val="TH"/>
      </w:pPr>
      <w:r w:rsidRPr="005132EF">
        <w:object w:dxaOrig="7095" w:dyaOrig="2625" w14:anchorId="036EE4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25pt;height:106.5pt" o:ole="" fillcolor="window">
            <v:imagedata r:id="rId13" o:title=""/>
          </v:shape>
          <o:OLEObject Type="Embed" ProgID="Word.Picture.8" ShapeID="_x0000_i1025" DrawAspect="Content" ObjectID="_1551907279" r:id="rId14"/>
        </w:object>
      </w:r>
    </w:p>
    <w:p w14:paraId="01327174" w14:textId="5D7B3378" w:rsidR="00A64E00" w:rsidRDefault="00D30A94" w:rsidP="00D30A94">
      <w:pPr>
        <w:pStyle w:val="Caption"/>
      </w:pPr>
      <w:r>
        <w:t xml:space="preserve">Figure </w:t>
      </w:r>
      <w:r>
        <w:fldChar w:fldCharType="begin"/>
      </w:r>
      <w:r>
        <w:instrText xml:space="preserve"> SEQ Figure \* ARABIC </w:instrText>
      </w:r>
      <w:r>
        <w:fldChar w:fldCharType="separate"/>
      </w:r>
      <w:r w:rsidR="00021037">
        <w:rPr>
          <w:noProof/>
        </w:rPr>
        <w:t>1</w:t>
      </w:r>
      <w:r>
        <w:fldChar w:fldCharType="end"/>
      </w:r>
      <w:r>
        <w:t xml:space="preserve"> Measurement model </w:t>
      </w:r>
      <w:r>
        <w:rPr>
          <w:noProof/>
        </w:rPr>
        <w:t>in LTE.</w:t>
      </w:r>
    </w:p>
    <w:p w14:paraId="418C8DDC" w14:textId="77777777" w:rsidR="009F18DA" w:rsidRDefault="009F18DA" w:rsidP="009F18DA">
      <w:pPr>
        <w:pStyle w:val="BodyText"/>
      </w:pPr>
      <w:r>
        <w:t xml:space="preserve">In LTE the UE averages the received signal power on some of the cell-specific RS resource elements coherently and non-coherently in time and frequency domains to derive a single RSRP value per cell. After cell-level quality measurements are derived at the physical layer based on per-RE signal power measurements, the results are reported to higher layers where L3 filtering can be performed for the cell quality values. </w:t>
      </w:r>
    </w:p>
    <w:p w14:paraId="3F7B2C98" w14:textId="398A2017" w:rsidR="009F18DA" w:rsidRPr="009F18DA" w:rsidRDefault="009F18DA" w:rsidP="009F18DA">
      <w:pPr>
        <w:pStyle w:val="TOC1"/>
        <w:rPr>
          <w:rFonts w:cs="Arial"/>
          <w:szCs w:val="20"/>
        </w:rPr>
      </w:pPr>
      <w:r>
        <w:rPr>
          <w:rFonts w:cs="Arial"/>
          <w:szCs w:val="20"/>
        </w:rPr>
        <w:t>Observation 2</w:t>
      </w:r>
      <w:r w:rsidRPr="00F00F76">
        <w:rPr>
          <w:rFonts w:eastAsia="SimSun" w:cs="Arial"/>
          <w:szCs w:val="20"/>
        </w:rPr>
        <w:tab/>
        <w:t xml:space="preserve">In LTE </w:t>
      </w:r>
      <w:r w:rsidRPr="00083D60">
        <w:rPr>
          <w:rFonts w:cs="Arial"/>
          <w:szCs w:val="20"/>
        </w:rPr>
        <w:t xml:space="preserve">a single quality value per cell is </w:t>
      </w:r>
      <w:r w:rsidR="00D30A94">
        <w:rPr>
          <w:rFonts w:cs="Arial"/>
          <w:szCs w:val="20"/>
        </w:rPr>
        <w:t>indicated</w:t>
      </w:r>
      <w:r w:rsidRPr="00083D60">
        <w:rPr>
          <w:rFonts w:cs="Arial"/>
          <w:szCs w:val="20"/>
        </w:rPr>
        <w:t xml:space="preserve"> from </w:t>
      </w:r>
      <w:r w:rsidR="00D30A94">
        <w:rPr>
          <w:rFonts w:cs="Arial"/>
          <w:szCs w:val="20"/>
        </w:rPr>
        <w:t>L1 to L3</w:t>
      </w:r>
      <w:r>
        <w:rPr>
          <w:rFonts w:cs="Arial"/>
          <w:szCs w:val="20"/>
        </w:rPr>
        <w:t>.</w:t>
      </w:r>
    </w:p>
    <w:p w14:paraId="5B9FD81C" w14:textId="77777777" w:rsidR="008C45B4" w:rsidRDefault="008C45B4" w:rsidP="00B4076B">
      <w:pPr>
        <w:rPr>
          <w:lang w:val="en-US"/>
        </w:rPr>
      </w:pPr>
    </w:p>
    <w:p w14:paraId="3D2E693A" w14:textId="10EF506A" w:rsidR="005073A9" w:rsidRPr="005073A9" w:rsidRDefault="00A910DE" w:rsidP="005073A9">
      <w:pPr>
        <w:pStyle w:val="BodyText"/>
      </w:pPr>
      <w:r>
        <w:t>I</w:t>
      </w:r>
      <w:r w:rsidR="00691C23">
        <w:t>n NR</w:t>
      </w:r>
      <w:r w:rsidR="00F54135">
        <w:t xml:space="preserve"> it has been agreed that both single-</w:t>
      </w:r>
      <w:r w:rsidR="00691C23">
        <w:t>beam and multi-beam scenarios should be supported for</w:t>
      </w:r>
      <w:r w:rsidR="00F54135">
        <w:t xml:space="preserve"> cell detection and</w:t>
      </w:r>
      <w:r w:rsidR="00691C23">
        <w:t xml:space="preserve"> RRM measurements. </w:t>
      </w:r>
      <w:r w:rsidR="00F54135">
        <w:t>Specifically</w:t>
      </w:r>
      <w:r w:rsidR="00691C23">
        <w:t xml:space="preserve">, an NR </w:t>
      </w:r>
      <w:r w:rsidR="00700E2F">
        <w:t xml:space="preserve">UE </w:t>
      </w:r>
      <w:r w:rsidR="00F54135">
        <w:t xml:space="preserve">may </w:t>
      </w:r>
      <w:r w:rsidR="00700E2F">
        <w:t xml:space="preserve">have an additional </w:t>
      </w:r>
      <w:r w:rsidR="00691C23">
        <w:t xml:space="preserve">measurement </w:t>
      </w:r>
      <w:r w:rsidR="00700E2F">
        <w:t xml:space="preserve">dimension since </w:t>
      </w:r>
      <w:r w:rsidR="00F54135">
        <w:t xml:space="preserve">different </w:t>
      </w:r>
      <w:r w:rsidR="00700E2F">
        <w:t>SS Block</w:t>
      </w:r>
      <w:r>
        <w:t xml:space="preserve"> transmissions </w:t>
      </w:r>
      <w:r w:rsidR="00700E2F">
        <w:t xml:space="preserve">can be </w:t>
      </w:r>
      <w:r w:rsidR="00F54135">
        <w:t xml:space="preserve">detected </w:t>
      </w:r>
      <w:r>
        <w:t xml:space="preserve">from </w:t>
      </w:r>
      <w:r w:rsidR="00700E2F">
        <w:t>multiple beams</w:t>
      </w:r>
      <w:r w:rsidR="00691C23">
        <w:t xml:space="preserve"> </w:t>
      </w:r>
      <w:r>
        <w:t xml:space="preserve">per cell during one </w:t>
      </w:r>
      <w:r w:rsidR="00F54135">
        <w:t xml:space="preserve">measurement </w:t>
      </w:r>
      <w:r w:rsidR="00B56E64">
        <w:t>snapshot</w:t>
      </w:r>
      <w:r w:rsidR="00700E2F">
        <w:t>.</w:t>
      </w:r>
      <w:r w:rsidR="005073A9">
        <w:t xml:space="preserve"> </w:t>
      </w:r>
      <w:r w:rsidR="005073A9">
        <w:rPr>
          <w:lang w:val="en-US"/>
        </w:rPr>
        <w:t>In our view, the same principle as in LTE should be followed in NR, i.e. at each measurement window the UE should be able to derive a cell quality that can be L1 filtered and L3 filtered. That should be done at the UE regardless if the samples contain a set of SS-block-RSRP values per cell</w:t>
      </w:r>
      <w:r w:rsidR="00CD0ADC">
        <w:rPr>
          <w:lang w:val="en-US"/>
        </w:rPr>
        <w:t>,</w:t>
      </w:r>
      <w:r w:rsidR="005073A9">
        <w:rPr>
          <w:lang w:val="en-US"/>
        </w:rPr>
        <w:t xml:space="preserve"> which will reflect the fact that at every sample the UE detects multiple beams, to be combined before filtering. If multiple measurement snapshots are taken on a carrier before the values are reported to higher layers, UE needs to determine how to filter those multiple snapshots at the physical layer so that the measurement values can be smoothed out (e.g., by a moving-average filtering function).</w:t>
      </w:r>
      <w:r w:rsidR="00900C65">
        <w:rPr>
          <w:lang w:val="en-US"/>
        </w:rPr>
        <w:t xml:space="preserve"> Another advantage of such a model is that it is applicable for any deployment, single-beam and/or multi-beam, leaving the details of per beam filtering configurations out of the RRC layer.</w:t>
      </w:r>
    </w:p>
    <w:p w14:paraId="149C5E5D" w14:textId="6DAB191F" w:rsidR="008250C7" w:rsidRPr="00F00F76" w:rsidRDefault="008250C7" w:rsidP="00E368D3">
      <w:pPr>
        <w:pStyle w:val="TOC1"/>
      </w:pPr>
      <w:r>
        <w:t xml:space="preserve">Observation </w:t>
      </w:r>
      <w:r w:rsidR="008E1AEB">
        <w:t>3</w:t>
      </w:r>
      <w:r w:rsidRPr="00DB0A9F">
        <w:rPr>
          <w:rFonts w:ascii="Calibri" w:eastAsia="SimSun" w:hAnsi="Calibri"/>
          <w:b w:val="0"/>
          <w:sz w:val="22"/>
        </w:rPr>
        <w:tab/>
      </w:r>
      <w:r>
        <w:t xml:space="preserve">Deriving a cell value </w:t>
      </w:r>
      <w:r w:rsidR="005073A9">
        <w:t xml:space="preserve">before L1 filtering </w:t>
      </w:r>
      <w:r w:rsidRPr="00953EEB">
        <w:t xml:space="preserve">simplifies </w:t>
      </w:r>
      <w:r w:rsidR="00D62AA1" w:rsidRPr="00953EEB">
        <w:t>the</w:t>
      </w:r>
      <w:r w:rsidRPr="00953EEB">
        <w:t xml:space="preserve"> cell-</w:t>
      </w:r>
      <w:r w:rsidR="00D62AA1" w:rsidRPr="00953EEB">
        <w:t>level quality</w:t>
      </w:r>
      <w:r w:rsidR="00D62AA1">
        <w:t xml:space="preserve"> </w:t>
      </w:r>
      <w:r>
        <w:t>measurement</w:t>
      </w:r>
      <w:r w:rsidR="00D62AA1">
        <w:t>s</w:t>
      </w:r>
      <w:r>
        <w:t xml:space="preserve"> regardless o</w:t>
      </w:r>
      <w:r w:rsidR="005073A9">
        <w:t>f the number of detected beams</w:t>
      </w:r>
      <w:r>
        <w:t>.</w:t>
      </w:r>
    </w:p>
    <w:p w14:paraId="36CD817E" w14:textId="1F562112" w:rsidR="001222C5" w:rsidRDefault="00882460" w:rsidP="001222C5">
      <w:pPr>
        <w:pStyle w:val="TOC1"/>
        <w:rPr>
          <w:rFonts w:eastAsia="SimSun" w:cs="Arial"/>
          <w:szCs w:val="20"/>
        </w:rPr>
      </w:pPr>
      <w:r>
        <w:t>Proposal 1</w:t>
      </w:r>
      <w:r w:rsidRPr="00DB0A9F">
        <w:rPr>
          <w:rFonts w:ascii="Calibri" w:eastAsia="SimSun" w:hAnsi="Calibri"/>
          <w:b w:val="0"/>
          <w:sz w:val="22"/>
        </w:rPr>
        <w:tab/>
      </w:r>
      <w:r w:rsidRPr="00F00F76">
        <w:rPr>
          <w:rFonts w:eastAsia="SimSun" w:cs="Arial"/>
          <w:szCs w:val="20"/>
        </w:rPr>
        <w:t xml:space="preserve">Similar to LTE, an NR UE should </w:t>
      </w:r>
      <w:r w:rsidR="009F18DA">
        <w:rPr>
          <w:rFonts w:eastAsia="SimSun" w:cs="Arial"/>
          <w:szCs w:val="20"/>
        </w:rPr>
        <w:t xml:space="preserve">be able to </w:t>
      </w:r>
      <w:r>
        <w:rPr>
          <w:rFonts w:eastAsia="SimSun" w:cs="Arial"/>
          <w:szCs w:val="20"/>
        </w:rPr>
        <w:t xml:space="preserve">derive </w:t>
      </w:r>
      <w:r w:rsidR="009F18DA">
        <w:rPr>
          <w:rFonts w:eastAsia="SimSun" w:cs="Arial"/>
          <w:szCs w:val="20"/>
        </w:rPr>
        <w:t xml:space="preserve">a </w:t>
      </w:r>
      <w:r>
        <w:rPr>
          <w:rFonts w:eastAsia="SimSun" w:cs="Arial"/>
          <w:szCs w:val="20"/>
        </w:rPr>
        <w:t xml:space="preserve">‘cell quality‘ </w:t>
      </w:r>
      <w:r w:rsidR="009F18DA">
        <w:rPr>
          <w:rFonts w:eastAsia="SimSun" w:cs="Arial"/>
          <w:szCs w:val="20"/>
        </w:rPr>
        <w:t>value per sample, perform cell</w:t>
      </w:r>
      <w:r w:rsidR="00D62AA1">
        <w:rPr>
          <w:rFonts w:eastAsia="SimSun" w:cs="Arial"/>
          <w:szCs w:val="20"/>
        </w:rPr>
        <w:t>-level</w:t>
      </w:r>
      <w:r w:rsidR="009F18DA">
        <w:rPr>
          <w:rFonts w:eastAsia="SimSun" w:cs="Arial"/>
          <w:szCs w:val="20"/>
        </w:rPr>
        <w:t xml:space="preserve"> L1 filtering and cell</w:t>
      </w:r>
      <w:r w:rsidR="00D62AA1">
        <w:rPr>
          <w:rFonts w:eastAsia="SimSun" w:cs="Arial"/>
          <w:szCs w:val="20"/>
        </w:rPr>
        <w:t>-level</w:t>
      </w:r>
      <w:r w:rsidR="009F18DA">
        <w:rPr>
          <w:rFonts w:eastAsia="SimSun" w:cs="Arial"/>
          <w:szCs w:val="20"/>
        </w:rPr>
        <w:t xml:space="preserve"> L3 filtering.</w:t>
      </w:r>
    </w:p>
    <w:p w14:paraId="317699C5" w14:textId="77777777" w:rsidR="00C700C3" w:rsidRDefault="00C700C3" w:rsidP="00700E2F">
      <w:pPr>
        <w:pStyle w:val="BodyText"/>
      </w:pPr>
    </w:p>
    <w:p w14:paraId="651B7758" w14:textId="77777777" w:rsidR="001222C5" w:rsidRDefault="001222C5" w:rsidP="001222C5">
      <w:pPr>
        <w:pStyle w:val="BodyText"/>
        <w:keepNext/>
        <w:jc w:val="center"/>
      </w:pPr>
      <w:r>
        <w:rPr>
          <w:noProof/>
          <w:lang w:val="en-US" w:eastAsia="en-US"/>
        </w:rPr>
        <w:drawing>
          <wp:inline distT="0" distB="0" distL="0" distR="0" wp14:anchorId="48987390" wp14:editId="3BC77721">
            <wp:extent cx="4646654" cy="815288"/>
            <wp:effectExtent l="0" t="0" r="190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89054" cy="822727"/>
                    </a:xfrm>
                    <a:prstGeom prst="rect">
                      <a:avLst/>
                    </a:prstGeom>
                    <a:noFill/>
                  </pic:spPr>
                </pic:pic>
              </a:graphicData>
            </a:graphic>
          </wp:inline>
        </w:drawing>
      </w:r>
    </w:p>
    <w:p w14:paraId="7195ED73" w14:textId="0629CC56" w:rsidR="001222C5" w:rsidRDefault="001222C5" w:rsidP="001222C5">
      <w:pPr>
        <w:pStyle w:val="Caption"/>
      </w:pPr>
      <w:r>
        <w:t xml:space="preserve">Figure </w:t>
      </w:r>
      <w:r>
        <w:fldChar w:fldCharType="begin"/>
      </w:r>
      <w:r>
        <w:instrText xml:space="preserve"> SEQ Figure \* ARABIC </w:instrText>
      </w:r>
      <w:r>
        <w:fldChar w:fldCharType="separate"/>
      </w:r>
      <w:r w:rsidR="00021037">
        <w:rPr>
          <w:noProof/>
        </w:rPr>
        <w:t>2</w:t>
      </w:r>
      <w:r>
        <w:fldChar w:fldCharType="end"/>
      </w:r>
      <w:r>
        <w:t xml:space="preserve"> Propose</w:t>
      </w:r>
      <w:r w:rsidR="00D62AA1">
        <w:t>d</w:t>
      </w:r>
      <w:r>
        <w:t xml:space="preserve"> NR measurement model.</w:t>
      </w:r>
    </w:p>
    <w:p w14:paraId="651DC904" w14:textId="7C763325" w:rsidR="0006648F" w:rsidRDefault="0006648F" w:rsidP="0006648F">
      <w:pPr>
        <w:pStyle w:val="BodyText"/>
      </w:pPr>
      <w:r>
        <w:t xml:space="preserve">Note: Performing cell-level quality derivation at L3 would mandate high UE complexity requirements since UE would need to compute and store ‘beam level’ quality values for at least each of the ‘N best beam’ SS blocks. Also, there may be instances where UE cannot identify ‘N’ SS blocks per cell, in which case cell quality derivation cannot be performed accurately. The proposed measurement model is shown </w:t>
      </w:r>
      <w:r w:rsidR="00D62AA1">
        <w:t>in Figure 2.</w:t>
      </w:r>
    </w:p>
    <w:p w14:paraId="223E62C4" w14:textId="1EC4FBBF" w:rsidR="001222C5" w:rsidRDefault="001222C5" w:rsidP="00D36C41">
      <w:pPr>
        <w:pStyle w:val="BodyText"/>
      </w:pPr>
    </w:p>
    <w:p w14:paraId="05FA8FA7" w14:textId="6D87124C" w:rsidR="00D30A94" w:rsidRDefault="00D30A94" w:rsidP="00D36C41">
      <w:pPr>
        <w:pStyle w:val="BodyText"/>
      </w:pPr>
    </w:p>
    <w:p w14:paraId="71D5EAF6" w14:textId="7F774A4E" w:rsidR="00D30A94" w:rsidRPr="00D30A94" w:rsidRDefault="00D30A94" w:rsidP="00D36C41">
      <w:pPr>
        <w:pStyle w:val="Heading2"/>
        <w:rPr>
          <w:lang w:val="en-US"/>
        </w:rPr>
      </w:pPr>
      <w:r>
        <w:rPr>
          <w:lang w:val="en-US"/>
        </w:rPr>
        <w:lastRenderedPageBreak/>
        <w:t>Cell quality derivation</w:t>
      </w:r>
    </w:p>
    <w:p w14:paraId="3570812C" w14:textId="158724BF" w:rsidR="00700E2F" w:rsidRDefault="0006648F" w:rsidP="00D36C41">
      <w:pPr>
        <w:pStyle w:val="BodyText"/>
      </w:pPr>
      <w:r>
        <w:t xml:space="preserve">When it comes to cell quality derivation, it has been agreed that </w:t>
      </w:r>
      <w:r w:rsidR="00AA73DD">
        <w:t>‘</w:t>
      </w:r>
      <w:r>
        <w:t xml:space="preserve">N </w:t>
      </w:r>
      <w:r w:rsidR="00AA73DD">
        <w:t xml:space="preserve">best </w:t>
      </w:r>
      <w:r>
        <w:t>beams</w:t>
      </w:r>
      <w:r w:rsidR="00AA73DD">
        <w:t>’</w:t>
      </w:r>
      <w:r>
        <w:t xml:space="preserve"> should be considered and, according to our proposed</w:t>
      </w:r>
      <w:r w:rsidR="00D30A94">
        <w:t xml:space="preserve"> model</w:t>
      </w:r>
      <w:r>
        <w:t xml:space="preserve">, </w:t>
      </w:r>
      <w:r w:rsidR="007D37FB">
        <w:t xml:space="preserve">that should be done per sample, where N could be configured for example per carrier frequency (e.g. to reduce the amount of configuration and minimize required inter-node coordination). </w:t>
      </w:r>
      <w:r w:rsidR="00D36C41">
        <w:t xml:space="preserve">An NR UE can detect one or multiple beams per cell per sample where </w:t>
      </w:r>
      <w:r w:rsidR="00700E2F">
        <w:t xml:space="preserve">these beams are distinguishable by some identifier </w:t>
      </w:r>
      <w:r w:rsidR="00D36C41">
        <w:t xml:space="preserve">for different </w:t>
      </w:r>
      <w:r w:rsidR="00700E2F">
        <w:t>SS Block</w:t>
      </w:r>
      <w:r w:rsidR="00D36C41">
        <w:t>s</w:t>
      </w:r>
      <w:r w:rsidR="00700E2F">
        <w:t xml:space="preserve"> within an SS </w:t>
      </w:r>
      <w:r w:rsidR="001222C5">
        <w:t xml:space="preserve">Block </w:t>
      </w:r>
      <w:r w:rsidR="00700E2F">
        <w:t>Set. In the following example</w:t>
      </w:r>
      <w:r w:rsidR="008555BF">
        <w:t xml:space="preserve"> in Figure 3</w:t>
      </w:r>
      <w:r w:rsidR="00700E2F">
        <w:t>, the UE detects sample</w:t>
      </w:r>
      <w:r w:rsidR="00D36C41">
        <w:t xml:space="preserve">s of </w:t>
      </w:r>
      <w:r w:rsidR="00700E2F">
        <w:t xml:space="preserve">beams #4, #6, #9, #10 and #12 </w:t>
      </w:r>
      <w:r w:rsidR="00D36C41">
        <w:t xml:space="preserve">of a cell </w:t>
      </w:r>
      <w:r w:rsidR="00700E2F">
        <w:t xml:space="preserve">where the </w:t>
      </w:r>
      <w:r w:rsidR="00D36C41">
        <w:t>SS block</w:t>
      </w:r>
      <w:r w:rsidR="00700E2F">
        <w:t xml:space="preserve"> detectability depends on the received SINR of each beam. As a second step UE could perform an initial coherent and non-coherent average for each detectable beam in each SS </w:t>
      </w:r>
      <w:r w:rsidR="008555BF">
        <w:t>Burst Set</w:t>
      </w:r>
      <w:r w:rsidR="00700E2F">
        <w:t>. After that there will be one RSRP value per beam and these beam</w:t>
      </w:r>
      <w:r w:rsidR="008555BF">
        <w:t>-level</w:t>
      </w:r>
      <w:r w:rsidR="00700E2F">
        <w:t xml:space="preserve"> RSRP values </w:t>
      </w:r>
      <w:r w:rsidR="008555BF">
        <w:t xml:space="preserve">can </w:t>
      </w:r>
      <w:r w:rsidR="00700E2F">
        <w:t>be ranked</w:t>
      </w:r>
      <w:r w:rsidR="008555BF">
        <w:t>/sorted per each measurement snapshot from each cell, e.g., in descending order of RSRP values</w:t>
      </w:r>
      <w:r w:rsidR="00700E2F">
        <w:t xml:space="preserve">. Taking our </w:t>
      </w:r>
      <w:r w:rsidR="008555BF">
        <w:t xml:space="preserve">specific </w:t>
      </w:r>
      <w:r w:rsidR="00700E2F">
        <w:t xml:space="preserve">example into account, </w:t>
      </w:r>
      <w:r w:rsidR="008555BF">
        <w:t xml:space="preserve">the UE would rank beams as follows: </w:t>
      </w:r>
      <w:r w:rsidR="00700E2F">
        <w:t>RSRP#4, RSRP#6, RSRP#9, RSRP#10 and RSRP#12.</w:t>
      </w:r>
    </w:p>
    <w:p w14:paraId="2CB95455" w14:textId="77777777" w:rsidR="00021037" w:rsidRDefault="00700E2F" w:rsidP="00021037">
      <w:pPr>
        <w:pStyle w:val="BodyText"/>
        <w:keepNext/>
        <w:jc w:val="center"/>
      </w:pPr>
      <w:r>
        <w:rPr>
          <w:noProof/>
          <w:lang w:val="en-US" w:eastAsia="en-US"/>
        </w:rPr>
        <w:drawing>
          <wp:inline distT="0" distB="0" distL="0" distR="0" wp14:anchorId="296094BF" wp14:editId="777561E9">
            <wp:extent cx="5146158" cy="203912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53114" cy="2041877"/>
                    </a:xfrm>
                    <a:prstGeom prst="rect">
                      <a:avLst/>
                    </a:prstGeom>
                    <a:noFill/>
                  </pic:spPr>
                </pic:pic>
              </a:graphicData>
            </a:graphic>
          </wp:inline>
        </w:drawing>
      </w:r>
    </w:p>
    <w:p w14:paraId="381839C5" w14:textId="3551C9E1" w:rsidR="00700E2F" w:rsidRDefault="00021037" w:rsidP="00021037">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021037">
        <w:t>An example of UE measurements on an SS Burst Set</w:t>
      </w:r>
      <w:r>
        <w:t>.</w:t>
      </w:r>
    </w:p>
    <w:p w14:paraId="45A01B71" w14:textId="46BCE8F8" w:rsidR="00882460" w:rsidRPr="00882460" w:rsidRDefault="00445CF9" w:rsidP="00E368D3">
      <w:pPr>
        <w:pStyle w:val="BodyText"/>
      </w:pPr>
      <w:r>
        <w:t>As can be inferred from the above example, d</w:t>
      </w:r>
      <w:r w:rsidR="00700E2F">
        <w:t xml:space="preserve">ifferent UEs may have </w:t>
      </w:r>
      <w:r>
        <w:t>different signal detection capabilities</w:t>
      </w:r>
      <w:r w:rsidR="00B975CC">
        <w:t>.</w:t>
      </w:r>
      <w:r w:rsidR="00882460">
        <w:t xml:space="preserve"> </w:t>
      </w:r>
      <w:r w:rsidR="00B975CC">
        <w:t>A</w:t>
      </w:r>
      <w:r w:rsidR="00882460">
        <w:t xml:space="preserve">n RSRP threshold </w:t>
      </w:r>
      <w:r w:rsidR="00B975CC">
        <w:t xml:space="preserve">that is typically higher than the detection threshold </w:t>
      </w:r>
      <w:r w:rsidR="00882460">
        <w:t xml:space="preserve">should be configured by the network so that only the relevant beams out of all detectable beams are considered in the cell quality derivation function. </w:t>
      </w:r>
      <w:r w:rsidR="00700E2F">
        <w:t>Taking our example into consideration, one could say only RSRP#4, RSRP#6, RSRP#9 are above the threshold so that only beams #4, #6 and #9 are relevant to derive the cell quality.</w:t>
      </w:r>
      <w:r w:rsidR="00882460">
        <w:t xml:space="preserve"> We propose the following:</w:t>
      </w:r>
    </w:p>
    <w:p w14:paraId="20807F39" w14:textId="0A1E43CE" w:rsidR="00D30A94" w:rsidRDefault="00882460" w:rsidP="00882460">
      <w:pPr>
        <w:pStyle w:val="TOC1"/>
      </w:pPr>
      <w:r>
        <w:t>Proposal 2</w:t>
      </w:r>
      <w:r w:rsidRPr="00DB0A9F">
        <w:rPr>
          <w:rFonts w:ascii="Calibri" w:eastAsia="SimSun" w:hAnsi="Calibri"/>
          <w:b w:val="0"/>
          <w:sz w:val="22"/>
        </w:rPr>
        <w:tab/>
      </w:r>
      <w:r w:rsidRPr="00F35657">
        <w:t xml:space="preserve">Only </w:t>
      </w:r>
      <w:r w:rsidR="007D37FB">
        <w:t>best N</w:t>
      </w:r>
      <w:r w:rsidR="00D30A94">
        <w:t xml:space="preserve"> ‘good’ </w:t>
      </w:r>
      <w:r w:rsidRPr="00F35657">
        <w:t>beams should be considered</w:t>
      </w:r>
      <w:r>
        <w:t xml:space="preserve"> for cell quality derivation. It is FFS </w:t>
      </w:r>
      <w:r w:rsidR="00D30A94">
        <w:t>how a ‘good’ beam is defined.</w:t>
      </w:r>
    </w:p>
    <w:p w14:paraId="2A914628" w14:textId="42E87CEC" w:rsidR="00D05DEF" w:rsidRDefault="00D05DEF" w:rsidP="007D37FB">
      <w:pPr>
        <w:pStyle w:val="BodyText"/>
      </w:pPr>
    </w:p>
    <w:p w14:paraId="4664D98C" w14:textId="2B2F5527" w:rsidR="0094707A" w:rsidRPr="006D62E1" w:rsidRDefault="0094707A" w:rsidP="0094707A">
      <w:pPr>
        <w:pStyle w:val="Heading2"/>
        <w:rPr>
          <w:lang w:val="en-US"/>
        </w:rPr>
      </w:pPr>
      <w:r w:rsidRPr="006D62E1">
        <w:rPr>
          <w:lang w:val="en-US"/>
        </w:rPr>
        <w:t>L</w:t>
      </w:r>
      <w:r w:rsidR="00EC046D" w:rsidRPr="006D62E1">
        <w:rPr>
          <w:lang w:val="en-US"/>
        </w:rPr>
        <w:t>ayer-</w:t>
      </w:r>
      <w:r w:rsidRPr="006D62E1">
        <w:rPr>
          <w:lang w:val="en-US"/>
        </w:rPr>
        <w:t>3 filtering</w:t>
      </w:r>
      <w:r w:rsidR="005C602E">
        <w:rPr>
          <w:lang w:val="en-US"/>
        </w:rPr>
        <w:t xml:space="preserve"> of ‘cell quality’ measurements</w:t>
      </w:r>
    </w:p>
    <w:p w14:paraId="0BB42635" w14:textId="0AD4D73A" w:rsidR="002E00DC" w:rsidRDefault="003E7C75" w:rsidP="00C90E52">
      <w:pPr>
        <w:rPr>
          <w:lang w:val="en-US"/>
        </w:rPr>
      </w:pPr>
      <w:r>
        <w:rPr>
          <w:lang w:val="en-US"/>
        </w:rPr>
        <w:t xml:space="preserve">Whenever </w:t>
      </w:r>
      <w:r w:rsidR="00A3557B">
        <w:rPr>
          <w:lang w:val="en-US"/>
        </w:rPr>
        <w:t>L1</w:t>
      </w:r>
      <w:r>
        <w:rPr>
          <w:lang w:val="en-US"/>
        </w:rPr>
        <w:t xml:space="preserve"> </w:t>
      </w:r>
      <w:r w:rsidR="00A3557B">
        <w:rPr>
          <w:lang w:val="en-US"/>
        </w:rPr>
        <w:t xml:space="preserve">indicates </w:t>
      </w:r>
      <w:r>
        <w:rPr>
          <w:lang w:val="en-US"/>
        </w:rPr>
        <w:t xml:space="preserve">a cell </w:t>
      </w:r>
      <w:r w:rsidR="00B96A4C">
        <w:rPr>
          <w:lang w:val="en-US"/>
        </w:rPr>
        <w:t xml:space="preserve">measurement </w:t>
      </w:r>
      <w:r>
        <w:rPr>
          <w:lang w:val="en-US"/>
        </w:rPr>
        <w:t xml:space="preserve">quality </w:t>
      </w:r>
      <w:r w:rsidR="004D5791">
        <w:rPr>
          <w:lang w:val="en-US"/>
        </w:rPr>
        <w:t xml:space="preserve">value </w:t>
      </w:r>
      <w:r>
        <w:rPr>
          <w:lang w:val="en-US"/>
        </w:rPr>
        <w:t xml:space="preserve">to higher layers, UE </w:t>
      </w:r>
      <w:r w:rsidR="00A3557B">
        <w:rPr>
          <w:lang w:val="en-US"/>
        </w:rPr>
        <w:t xml:space="preserve">can perform </w:t>
      </w:r>
      <w:r>
        <w:rPr>
          <w:lang w:val="en-US"/>
        </w:rPr>
        <w:t>L3 filtering by combining the current and historical measurement values</w:t>
      </w:r>
      <w:r w:rsidR="00B96A4C">
        <w:rPr>
          <w:lang w:val="en-US"/>
        </w:rPr>
        <w:t xml:space="preserve"> for each cell</w:t>
      </w:r>
      <w:r w:rsidR="001D1BCC">
        <w:rPr>
          <w:lang w:val="en-US"/>
        </w:rPr>
        <w:t xml:space="preserve"> and the evaluation of the reporting event criteria </w:t>
      </w:r>
      <w:r w:rsidR="00186EDD">
        <w:rPr>
          <w:lang w:val="en-US"/>
        </w:rPr>
        <w:t>is</w:t>
      </w:r>
      <w:r w:rsidR="001D1BCC">
        <w:rPr>
          <w:lang w:val="en-US"/>
        </w:rPr>
        <w:t xml:space="preserve"> done based on the filtered L3 values</w:t>
      </w:r>
      <w:r>
        <w:rPr>
          <w:lang w:val="en-US"/>
        </w:rPr>
        <w:t>.</w:t>
      </w:r>
      <w:r w:rsidR="00B83C37">
        <w:t xml:space="preserve"> </w:t>
      </w:r>
      <w:r w:rsidR="007D21A6">
        <w:t xml:space="preserve">When </w:t>
      </w:r>
      <w:r w:rsidR="004D5791">
        <w:t>an LTE</w:t>
      </w:r>
      <w:r w:rsidR="007D21A6">
        <w:t xml:space="preserve"> UE is not configured with a measurement gap, UE physical layer should be capable of reporting measurements from 8 identified intra-frequency cells to higher layers with a </w:t>
      </w:r>
      <w:r w:rsidR="0086064C">
        <w:t>200 ms measurement period. If a measurement gap is activated</w:t>
      </w:r>
      <w:r w:rsidR="002535FE">
        <w:t xml:space="preserve"> at UE</w:t>
      </w:r>
      <w:r w:rsidR="0086064C">
        <w:t>, the number of identified cell measurements can be less</w:t>
      </w:r>
      <w:r w:rsidR="005D1C8A">
        <w:t xml:space="preserve">. </w:t>
      </w:r>
    </w:p>
    <w:p w14:paraId="533BC3E5" w14:textId="13C1C520" w:rsidR="00C90E52" w:rsidRPr="00C90E52" w:rsidRDefault="00C90E52" w:rsidP="00C90E52">
      <w:pPr>
        <w:rPr>
          <w:rFonts w:ascii="Times New Roman" w:eastAsia="DengXian" w:hAnsi="Times New Roman"/>
          <w:sz w:val="22"/>
          <w:szCs w:val="22"/>
          <w:lang w:val="en-US" w:eastAsia="sv-SE"/>
        </w:rPr>
      </w:pPr>
      <w:r>
        <w:rPr>
          <w:lang w:val="en-US"/>
        </w:rPr>
        <w:t>The L3 filtering is described in LTE (TS 36.331) as follows</w:t>
      </w:r>
      <w:r w:rsidR="001D1BCC">
        <w:rPr>
          <w:lang w:val="en-US"/>
        </w:rPr>
        <w:t>:</w:t>
      </w:r>
      <w:r w:rsidRPr="00C90E52">
        <w:t xml:space="preserve"> </w:t>
      </w:r>
    </w:p>
    <w:p w14:paraId="36D714EA" w14:textId="77777777" w:rsidR="00C90E52" w:rsidRPr="00C90E52" w:rsidRDefault="00C90E52" w:rsidP="00C90E52">
      <w:pPr>
        <w:keepLines/>
        <w:tabs>
          <w:tab w:val="center" w:pos="4536"/>
          <w:tab w:val="right" w:pos="9072"/>
        </w:tabs>
        <w:overflowPunct/>
        <w:autoSpaceDE/>
        <w:autoSpaceDN/>
        <w:adjustRightInd/>
        <w:spacing w:after="180" w:line="259" w:lineRule="auto"/>
        <w:jc w:val="left"/>
        <w:textAlignment w:val="auto"/>
        <w:rPr>
          <w:rFonts w:ascii="Times New Roman" w:eastAsia="DengXian" w:hAnsi="Times New Roman"/>
          <w:sz w:val="22"/>
          <w:szCs w:val="22"/>
          <w:lang w:val="en-US" w:eastAsia="en-US"/>
        </w:rPr>
      </w:pPr>
      <w:r w:rsidRPr="00C90E52">
        <w:rPr>
          <w:rFonts w:ascii="Times New Roman" w:eastAsia="DengXian" w:hAnsi="Times New Roman"/>
          <w:sz w:val="22"/>
          <w:szCs w:val="22"/>
          <w:lang w:val="en-US" w:eastAsia="en-US"/>
        </w:rPr>
        <w:tab/>
      </w:r>
      <w:r w:rsidR="00953EEB" w:rsidRPr="00C90E52">
        <w:rPr>
          <w:rFonts w:ascii="Times New Roman" w:eastAsia="DengXian" w:hAnsi="Times New Roman"/>
          <w:position w:val="-12"/>
          <w:sz w:val="22"/>
          <w:szCs w:val="22"/>
          <w:lang w:val="en-US" w:eastAsia="en-US"/>
        </w:rPr>
        <w:object w:dxaOrig="2480" w:dyaOrig="360" w14:anchorId="1B66D666">
          <v:shape id="_x0000_i1026" type="#_x0000_t75" style="width:120pt;height:21.75pt" o:ole="" fillcolor="window">
            <v:imagedata r:id="rId17" o:title=""/>
          </v:shape>
          <o:OLEObject Type="Embed" ProgID="Equation.3" ShapeID="_x0000_i1026" DrawAspect="Content" ObjectID="_1551907280" r:id="rId18"/>
        </w:object>
      </w:r>
    </w:p>
    <w:p w14:paraId="5C66C244" w14:textId="6B279E4E" w:rsidR="00F72744" w:rsidRPr="00225C44" w:rsidRDefault="00F72744" w:rsidP="00F72744">
      <w:pPr>
        <w:overflowPunct/>
        <w:autoSpaceDE/>
        <w:autoSpaceDN/>
        <w:adjustRightInd/>
        <w:spacing w:after="180" w:line="259" w:lineRule="auto"/>
        <w:jc w:val="left"/>
        <w:textAlignment w:val="auto"/>
        <w:rPr>
          <w:rFonts w:eastAsia="DengXian" w:cs="Arial"/>
          <w:i/>
          <w:szCs w:val="22"/>
          <w:lang w:val="en-US" w:eastAsia="en-US"/>
        </w:rPr>
      </w:pPr>
      <w:r w:rsidRPr="00C90E52">
        <w:rPr>
          <w:rFonts w:eastAsia="DengXian" w:cs="Arial"/>
          <w:b/>
          <w:i/>
          <w:szCs w:val="22"/>
          <w:lang w:val="en-US" w:eastAsia="en-US"/>
        </w:rPr>
        <w:t>M</w:t>
      </w:r>
      <w:r w:rsidRPr="00C90E52">
        <w:rPr>
          <w:rFonts w:eastAsia="DengXian" w:cs="Arial"/>
          <w:b/>
          <w:i/>
          <w:szCs w:val="22"/>
          <w:vertAlign w:val="subscript"/>
          <w:lang w:val="en-US" w:eastAsia="en-US"/>
        </w:rPr>
        <w:t>n</w:t>
      </w:r>
      <w:r w:rsidRPr="00C90E52">
        <w:rPr>
          <w:rFonts w:eastAsia="DengXian" w:cs="Arial"/>
          <w:szCs w:val="22"/>
          <w:lang w:val="en-US" w:eastAsia="en-US"/>
        </w:rPr>
        <w:t xml:space="preserve"> is the latest</w:t>
      </w:r>
      <w:r w:rsidRPr="00F72744">
        <w:rPr>
          <w:rFonts w:eastAsia="DengXian" w:cs="Arial"/>
          <w:szCs w:val="22"/>
          <w:lang w:val="en-US" w:eastAsia="en-US"/>
        </w:rPr>
        <w:t xml:space="preserve"> reported cell quality measu</w:t>
      </w:r>
      <w:r>
        <w:rPr>
          <w:rFonts w:eastAsia="DengXian" w:cs="Arial"/>
          <w:szCs w:val="22"/>
          <w:lang w:val="en-US" w:eastAsia="en-US"/>
        </w:rPr>
        <w:t xml:space="preserve">rement from </w:t>
      </w:r>
      <w:r w:rsidRPr="00F72744">
        <w:rPr>
          <w:rFonts w:eastAsia="DengXian" w:cs="Arial"/>
          <w:szCs w:val="22"/>
          <w:lang w:val="en-US" w:eastAsia="en-US"/>
        </w:rPr>
        <w:t xml:space="preserve">physical layer, </w:t>
      </w:r>
      <w:r w:rsidRPr="00F72744">
        <w:rPr>
          <w:rFonts w:eastAsia="DengXian" w:cs="Arial"/>
          <w:b/>
          <w:i/>
          <w:szCs w:val="22"/>
          <w:lang w:val="en-US" w:eastAsia="en-US"/>
        </w:rPr>
        <w:t>F</w:t>
      </w:r>
      <w:r w:rsidRPr="00F72744">
        <w:rPr>
          <w:rFonts w:eastAsia="DengXian" w:cs="Arial"/>
          <w:b/>
          <w:i/>
          <w:szCs w:val="22"/>
          <w:vertAlign w:val="subscript"/>
          <w:lang w:val="en-US" w:eastAsia="en-US"/>
        </w:rPr>
        <w:t>n-1</w:t>
      </w:r>
      <w:r w:rsidRPr="00F72744">
        <w:rPr>
          <w:rFonts w:eastAsia="DengXian" w:cs="Arial"/>
          <w:b/>
          <w:i/>
          <w:szCs w:val="22"/>
          <w:lang w:val="en-US" w:eastAsia="en-US"/>
        </w:rPr>
        <w:t xml:space="preserve"> </w:t>
      </w:r>
      <w:r>
        <w:rPr>
          <w:rFonts w:eastAsia="DengXian" w:cs="Arial"/>
          <w:szCs w:val="22"/>
          <w:lang w:val="en-US" w:eastAsia="en-US"/>
        </w:rPr>
        <w:t>is the old filtered m</w:t>
      </w:r>
      <w:r w:rsidRPr="00F72744">
        <w:rPr>
          <w:rFonts w:eastAsia="DengXian" w:cs="Arial"/>
          <w:szCs w:val="22"/>
          <w:lang w:val="en-US" w:eastAsia="en-US"/>
        </w:rPr>
        <w:t xml:space="preserve">easurement </w:t>
      </w:r>
      <w:r w:rsidRPr="00225C44">
        <w:rPr>
          <w:rFonts w:eastAsia="DengXian" w:cs="Arial"/>
          <w:szCs w:val="22"/>
          <w:lang w:val="en-US" w:eastAsia="en-US"/>
        </w:rPr>
        <w:t xml:space="preserve">result, </w:t>
      </w:r>
      <w:r w:rsidRPr="00225C44">
        <w:rPr>
          <w:rFonts w:eastAsia="DengXian" w:cs="Arial"/>
          <w:b/>
          <w:i/>
          <w:szCs w:val="22"/>
          <w:lang w:val="en-US" w:eastAsia="en-US"/>
        </w:rPr>
        <w:t>F</w:t>
      </w:r>
      <w:r w:rsidRPr="00225C44">
        <w:rPr>
          <w:rFonts w:eastAsia="DengXian" w:cs="Arial"/>
          <w:b/>
          <w:i/>
          <w:szCs w:val="22"/>
          <w:vertAlign w:val="subscript"/>
          <w:lang w:val="en-US" w:eastAsia="en-US"/>
        </w:rPr>
        <w:t>n</w:t>
      </w:r>
      <w:r w:rsidRPr="00225C44">
        <w:rPr>
          <w:rFonts w:eastAsia="DengXian" w:cs="Arial"/>
          <w:szCs w:val="22"/>
          <w:vertAlign w:val="subscript"/>
          <w:lang w:val="en-US" w:eastAsia="en-US"/>
        </w:rPr>
        <w:t xml:space="preserve"> </w:t>
      </w:r>
      <w:r w:rsidRPr="00225C44">
        <w:rPr>
          <w:rFonts w:eastAsia="DengXian" w:cs="Arial"/>
          <w:szCs w:val="22"/>
          <w:lang w:val="en-US" w:eastAsia="en-US"/>
        </w:rPr>
        <w:t xml:space="preserve">is the updated filtered measurement and </w:t>
      </w:r>
      <w:r w:rsidRPr="00225C44">
        <w:rPr>
          <w:rFonts w:eastAsia="DengXian" w:cs="Arial"/>
          <w:b/>
          <w:i/>
          <w:szCs w:val="22"/>
          <w:lang w:val="en-US" w:eastAsia="en-US"/>
        </w:rPr>
        <w:t xml:space="preserve">a </w:t>
      </w:r>
      <w:r w:rsidRPr="00225C44">
        <w:rPr>
          <w:rFonts w:eastAsia="DengXian" w:cs="Arial"/>
          <w:szCs w:val="22"/>
          <w:lang w:val="en-US" w:eastAsia="en-US"/>
        </w:rPr>
        <w:t>= 1/2</w:t>
      </w:r>
      <w:r w:rsidRPr="00225C44">
        <w:rPr>
          <w:rFonts w:eastAsia="DengXian" w:cs="Arial"/>
          <w:szCs w:val="22"/>
          <w:vertAlign w:val="superscript"/>
          <w:lang w:val="en-US" w:eastAsia="en-US"/>
        </w:rPr>
        <w:t>(</w:t>
      </w:r>
      <w:r w:rsidRPr="00225C44">
        <w:rPr>
          <w:rFonts w:eastAsia="DengXian" w:cs="Arial"/>
          <w:b/>
          <w:bCs/>
          <w:i/>
          <w:iCs/>
          <w:szCs w:val="22"/>
          <w:vertAlign w:val="superscript"/>
          <w:lang w:val="en-US" w:eastAsia="en-US"/>
        </w:rPr>
        <w:t>k</w:t>
      </w:r>
      <w:r w:rsidRPr="00225C44">
        <w:rPr>
          <w:rFonts w:eastAsia="DengXian" w:cs="Arial"/>
          <w:szCs w:val="22"/>
          <w:vertAlign w:val="superscript"/>
          <w:lang w:val="en-US" w:eastAsia="en-US"/>
        </w:rPr>
        <w:t>/4)</w:t>
      </w:r>
      <w:r w:rsidRPr="00225C44">
        <w:rPr>
          <w:rFonts w:eastAsia="DengXian" w:cs="Arial"/>
          <w:szCs w:val="22"/>
          <w:lang w:val="en-US" w:eastAsia="en-US"/>
        </w:rPr>
        <w:t xml:space="preserve">, where </w:t>
      </w:r>
      <w:r w:rsidRPr="00225C44">
        <w:rPr>
          <w:rFonts w:eastAsia="DengXian" w:cs="Arial"/>
          <w:b/>
          <w:bCs/>
          <w:i/>
          <w:iCs/>
          <w:szCs w:val="22"/>
          <w:lang w:val="en-US" w:eastAsia="en-US"/>
        </w:rPr>
        <w:t>k</w:t>
      </w:r>
      <w:r w:rsidRPr="00225C44">
        <w:rPr>
          <w:rFonts w:eastAsia="DengXian" w:cs="Arial"/>
          <w:szCs w:val="22"/>
          <w:lang w:val="en-US" w:eastAsia="en-US"/>
        </w:rPr>
        <w:t xml:space="preserve"> is the </w:t>
      </w:r>
      <w:r w:rsidRPr="00225C44">
        <w:rPr>
          <w:rFonts w:eastAsia="DengXian" w:cs="Arial"/>
          <w:i/>
          <w:szCs w:val="22"/>
          <w:lang w:val="en-US" w:eastAsia="en-US"/>
        </w:rPr>
        <w:t>filterCoefficient.</w:t>
      </w:r>
    </w:p>
    <w:p w14:paraId="5A09E905" w14:textId="539E30F7" w:rsidR="009371B4" w:rsidRPr="00E368D3" w:rsidRDefault="00A3557B" w:rsidP="009371B4">
      <w:pPr>
        <w:pStyle w:val="Proposal"/>
      </w:pPr>
      <w:r>
        <w:t xml:space="preserve">As in LTE, </w:t>
      </w:r>
      <w:r w:rsidR="009371B4" w:rsidRPr="00225C44">
        <w:t xml:space="preserve">L3 filtering should be </w:t>
      </w:r>
      <w:r>
        <w:t xml:space="preserve">performed </w:t>
      </w:r>
      <w:r w:rsidR="009371B4" w:rsidRPr="00225C44">
        <w:t xml:space="preserve">for NR </w:t>
      </w:r>
      <w:r>
        <w:t>before evaluation of reporting criteria of A1-A6 events</w:t>
      </w:r>
      <w:r w:rsidR="009371B4" w:rsidRPr="00225C44">
        <w:t>.</w:t>
      </w:r>
    </w:p>
    <w:p w14:paraId="06C543E2" w14:textId="77777777" w:rsidR="00B83C37" w:rsidRDefault="00B83C37" w:rsidP="008250C7">
      <w:pPr>
        <w:pStyle w:val="BodyText"/>
      </w:pPr>
    </w:p>
    <w:p w14:paraId="1CD71553" w14:textId="5471CD0C" w:rsidR="00B83C37" w:rsidRPr="00B83C37" w:rsidRDefault="00B83C37" w:rsidP="00B83C37">
      <w:pPr>
        <w:pStyle w:val="Heading2"/>
        <w:rPr>
          <w:lang w:val="en-US"/>
        </w:rPr>
      </w:pPr>
      <w:r>
        <w:lastRenderedPageBreak/>
        <w:t>Usage of beam-level information</w:t>
      </w:r>
    </w:p>
    <w:p w14:paraId="31CF7727" w14:textId="10C4DCDC" w:rsidR="00B83C37" w:rsidRDefault="008250C7" w:rsidP="008250C7">
      <w:pPr>
        <w:pStyle w:val="BodyText"/>
      </w:pPr>
      <w:r>
        <w:t>One question that was raised during the study item</w:t>
      </w:r>
      <w:r w:rsidR="00225C44">
        <w:t xml:space="preserve"> phase</w:t>
      </w:r>
      <w:r>
        <w:t xml:space="preserve"> is whether</w:t>
      </w:r>
      <w:r w:rsidR="00225C44">
        <w:t>,</w:t>
      </w:r>
      <w:r>
        <w:t xml:space="preserve"> in addition to </w:t>
      </w:r>
      <w:r w:rsidR="00225C44">
        <w:t>cell-level measurements,</w:t>
      </w:r>
      <w:r>
        <w:t xml:space="preserve"> UE should also </w:t>
      </w:r>
      <w:r w:rsidR="00B83C37">
        <w:t>make visible to higher layer</w:t>
      </w:r>
      <w:r w:rsidR="004D5791">
        <w:t>s any</w:t>
      </w:r>
      <w:r w:rsidR="00B83C37">
        <w:t xml:space="preserve"> </w:t>
      </w:r>
      <w:r w:rsidR="00225C44">
        <w:t xml:space="preserve">beam-level measurement </w:t>
      </w:r>
      <w:r>
        <w:t>values</w:t>
      </w:r>
      <w:r w:rsidR="00B83C37">
        <w:t>.</w:t>
      </w:r>
    </w:p>
    <w:p w14:paraId="0B6C7438" w14:textId="77777777" w:rsidR="0008190C" w:rsidRDefault="0008190C" w:rsidP="008250C7">
      <w:pPr>
        <w:pStyle w:val="BodyText"/>
      </w:pPr>
      <w:r>
        <w:t xml:space="preserve">One first alternative could be to potentially </w:t>
      </w:r>
      <w:r w:rsidR="008250C7">
        <w:t xml:space="preserve">include beam-level </w:t>
      </w:r>
      <w:r w:rsidR="00B83C37">
        <w:t xml:space="preserve">RSRP </w:t>
      </w:r>
      <w:r w:rsidR="008250C7">
        <w:t xml:space="preserve">in the RRC measurement reports to improve the </w:t>
      </w:r>
      <w:r>
        <w:t xml:space="preserve">serving and </w:t>
      </w:r>
      <w:r w:rsidR="008250C7">
        <w:t xml:space="preserve">target cell knowledge about </w:t>
      </w:r>
      <w:r w:rsidR="00186EDD">
        <w:t xml:space="preserve">the </w:t>
      </w:r>
      <w:r w:rsidR="008250C7">
        <w:t>beams detect</w:t>
      </w:r>
      <w:r w:rsidR="00186EDD">
        <w:t>ed by</w:t>
      </w:r>
      <w:r w:rsidR="008250C7">
        <w:t xml:space="preserve"> UE</w:t>
      </w:r>
      <w:r>
        <w:t xml:space="preserve">, either to improve the performance of handover algorithms in the serving cell, which could take beam-information into consideration, or to enable the target to perform load balancing and/or an efficient allocation of RACH resources for contention-free access. </w:t>
      </w:r>
      <w:r w:rsidR="00B83C37">
        <w:t>However, as discussed in a companion paper</w:t>
      </w:r>
      <w:r w:rsidR="004D5791">
        <w:t xml:space="preserve"> [</w:t>
      </w:r>
      <w:r w:rsidR="005735F4">
        <w:t>4</w:t>
      </w:r>
      <w:r w:rsidR="004D5791">
        <w:t>]</w:t>
      </w:r>
      <w:r w:rsidR="00B83C37">
        <w:t xml:space="preserve">, </w:t>
      </w:r>
      <w:r>
        <w:t xml:space="preserve">requiring RSRP measurements per beam in the A1-A6 reports </w:t>
      </w:r>
      <w:r w:rsidR="00B83C37">
        <w:t xml:space="preserve">would require an extensive filtering configuration at RRC level, and </w:t>
      </w:r>
      <w:r w:rsidR="0088309E">
        <w:t xml:space="preserve">the </w:t>
      </w:r>
      <w:r w:rsidR="00B83C37">
        <w:t xml:space="preserve">management of </w:t>
      </w:r>
      <w:r w:rsidR="0088309E">
        <w:t xml:space="preserve">quite different scenarios such as when different beams are detected </w:t>
      </w:r>
      <w:r>
        <w:t xml:space="preserve">during </w:t>
      </w:r>
      <w:r w:rsidR="0088309E">
        <w:t>different samples</w:t>
      </w:r>
      <w:r>
        <w:t xml:space="preserve"> and filters per beam needs to be maintained</w:t>
      </w:r>
      <w:r w:rsidR="0088309E">
        <w:t>.</w:t>
      </w:r>
    </w:p>
    <w:p w14:paraId="278E281E" w14:textId="17809FBB" w:rsidR="0008190C" w:rsidRDefault="0008190C" w:rsidP="008250C7">
      <w:pPr>
        <w:pStyle w:val="BodyText"/>
      </w:pPr>
      <w:r>
        <w:t>Meanwhile, some high level information to be reported about beam indications would be sufficient for the serving cell to optimize the handover performance (e.g. by prioritizing cells with a higher number of ‘good’ beams) and for the target cell e.g. to allocated dedicated RACH resources for contention-free access only associated to a subset of beams.</w:t>
      </w:r>
    </w:p>
    <w:p w14:paraId="6082F619" w14:textId="0A0D02B2" w:rsidR="0008190C" w:rsidRDefault="0008190C" w:rsidP="008250C7">
      <w:pPr>
        <w:pStyle w:val="Proposal"/>
      </w:pPr>
      <w:r>
        <w:t xml:space="preserve">At least SS </w:t>
      </w:r>
      <w:r w:rsidR="00DD62AD">
        <w:t>block</w:t>
      </w:r>
      <w:r>
        <w:t xml:space="preserve"> identification could be possibly provided from L1 to L3 to be included in measurement reports.</w:t>
      </w:r>
    </w:p>
    <w:p w14:paraId="54118317" w14:textId="77777777" w:rsidR="00021037" w:rsidRDefault="00021037" w:rsidP="00021037">
      <w:pPr>
        <w:pStyle w:val="BodyText"/>
        <w:keepNext/>
      </w:pPr>
      <w:r>
        <w:rPr>
          <w:noProof/>
          <w:lang w:val="en-US" w:eastAsia="en-US"/>
        </w:rPr>
        <w:drawing>
          <wp:inline distT="0" distB="0" distL="0" distR="0" wp14:anchorId="26EBD112" wp14:editId="7D5529A2">
            <wp:extent cx="5767038" cy="1402752"/>
            <wp:effectExtent l="0" t="0" r="571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75912" cy="1404910"/>
                    </a:xfrm>
                    <a:prstGeom prst="rect">
                      <a:avLst/>
                    </a:prstGeom>
                    <a:noFill/>
                  </pic:spPr>
                </pic:pic>
              </a:graphicData>
            </a:graphic>
          </wp:inline>
        </w:drawing>
      </w:r>
    </w:p>
    <w:p w14:paraId="768E2D55" w14:textId="3EE05AE0" w:rsidR="00021037" w:rsidRDefault="00021037" w:rsidP="00BC58C6">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Beam information provided from L1 to L3.</w:t>
      </w:r>
    </w:p>
    <w:p w14:paraId="4B69AF3A" w14:textId="25A9A77A" w:rsidR="008250C7" w:rsidRPr="00DD62AD" w:rsidRDefault="008250C7" w:rsidP="008250C7">
      <w:pPr>
        <w:pStyle w:val="BodyText"/>
      </w:pPr>
      <w:r w:rsidRPr="00DD62AD">
        <w:t xml:space="preserve">Although it is proposed to not include beam-specific RSRP measurements to be reported to higher layer (and define filters configured via RRC), per-beam per cell RSRP measurements can still be useful, for example, to support DL beam selection before accessing a target cell upon the handover or establishment of a secondary cell. Upon receiving a handover command, for example, the UE should </w:t>
      </w:r>
      <w:r w:rsidR="0074007C">
        <w:t>(</w:t>
      </w:r>
      <w:r w:rsidRPr="00DD62AD">
        <w:t>as in LTE</w:t>
      </w:r>
      <w:r w:rsidR="0074007C">
        <w:t>)</w:t>
      </w:r>
      <w:r w:rsidRPr="00DD62AD">
        <w:t xml:space="preserve"> synchronize, but in addition it should also perform DL beam selection (or SS Block selection). However, considering that SS Block</w:t>
      </w:r>
      <w:r w:rsidR="0074007C">
        <w:t>s</w:t>
      </w:r>
      <w:r w:rsidRPr="00DD62AD">
        <w:t xml:space="preserve"> and SS Burst Sets may be sparse in time it could take some time until the UE can perform that selection. That time could be even longer if the UE is required to collect multiple per beam values to be filtered before a decision can be taken. Hence, it is beneficial to enable the UE to access the target cell immediately after receiving the HO command </w:t>
      </w:r>
      <w:r w:rsidR="0074007C">
        <w:t>(</w:t>
      </w:r>
      <w:r w:rsidRPr="00DD62AD">
        <w:t>i.e.</w:t>
      </w:r>
      <w:r w:rsidR="0074007C">
        <w:t>,</w:t>
      </w:r>
      <w:r w:rsidRPr="00DD62AD">
        <w:t xml:space="preserve"> perform DL beam selection before receiving the handover command</w:t>
      </w:r>
      <w:r w:rsidR="0074007C">
        <w:t>)</w:t>
      </w:r>
      <w:r w:rsidRPr="00DD62AD">
        <w:t>. And for that purpose, UE implementation could apply some kind of beam tracking for potential neighbour candidates to improve the handover performance.</w:t>
      </w:r>
    </w:p>
    <w:p w14:paraId="5216BA82" w14:textId="078D2C44" w:rsidR="00AF3EDF" w:rsidRPr="007D37FB" w:rsidRDefault="007D37FB" w:rsidP="007D37FB">
      <w:pPr>
        <w:pStyle w:val="Proposal"/>
      </w:pPr>
      <w:r>
        <w:t>It should be left to implementation how the UE can track neighbour and serving cell beams (SS Block) e.g. for handover execution optimizations and/or beam recovery.</w:t>
      </w:r>
    </w:p>
    <w:p w14:paraId="43EFE0E1" w14:textId="77777777" w:rsidR="007B2E00" w:rsidRPr="006D62E1" w:rsidRDefault="007B2E00" w:rsidP="007B2E00">
      <w:pPr>
        <w:pStyle w:val="Heading1"/>
        <w:rPr>
          <w:lang w:val="en-US"/>
        </w:rPr>
      </w:pPr>
      <w:bookmarkStart w:id="2" w:name="_Toc458461065"/>
      <w:bookmarkStart w:id="3" w:name="_Toc450773277"/>
      <w:bookmarkStart w:id="4" w:name="_Toc450773306"/>
      <w:bookmarkStart w:id="5" w:name="_Toc450773354"/>
      <w:bookmarkStart w:id="6" w:name="_Toc450773369"/>
      <w:bookmarkStart w:id="7" w:name="_Toc450774156"/>
      <w:bookmarkStart w:id="8" w:name="_Toc450814189"/>
      <w:bookmarkEnd w:id="2"/>
      <w:bookmarkEnd w:id="3"/>
      <w:bookmarkEnd w:id="4"/>
      <w:bookmarkEnd w:id="5"/>
      <w:bookmarkEnd w:id="6"/>
      <w:bookmarkEnd w:id="7"/>
      <w:bookmarkEnd w:id="8"/>
      <w:r w:rsidRPr="006D62E1">
        <w:rPr>
          <w:lang w:val="en-US"/>
        </w:rPr>
        <w:t>Conclusion</w:t>
      </w:r>
    </w:p>
    <w:p w14:paraId="2DFC6BF5" w14:textId="0A82F2A8" w:rsidR="007B2E00" w:rsidRDefault="00651622" w:rsidP="007B2E00">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bookmarkStart w:id="9" w:name="_Toc450908196"/>
      <w:bookmarkStart w:id="10" w:name="_In-sequence_SDU_delivery"/>
      <w:bookmarkEnd w:id="9"/>
      <w:bookmarkEnd w:id="10"/>
      <w:r w:rsidRPr="006D62E1">
        <w:rPr>
          <w:lang w:val="en-US"/>
        </w:rPr>
        <w:t xml:space="preserve">We made the following </w:t>
      </w:r>
      <w:r w:rsidR="004B7B39">
        <w:rPr>
          <w:lang w:val="en-US"/>
        </w:rPr>
        <w:t xml:space="preserve">observations </w:t>
      </w:r>
      <w:r w:rsidR="00E368D3">
        <w:rPr>
          <w:lang w:val="en-US"/>
        </w:rPr>
        <w:t>in Section 2</w:t>
      </w:r>
      <w:r w:rsidR="007B2E00" w:rsidRPr="006D62E1">
        <w:rPr>
          <w:lang w:val="en-US"/>
        </w:rPr>
        <w:t>:</w:t>
      </w:r>
    </w:p>
    <w:p w14:paraId="09765443" w14:textId="77777777" w:rsidR="008770ED" w:rsidRDefault="008770ED" w:rsidP="008770ED">
      <w:pPr>
        <w:pStyle w:val="TOC1"/>
      </w:pPr>
      <w:r>
        <w:t>Observation 1</w:t>
      </w:r>
      <w:r w:rsidRPr="00DB0A9F">
        <w:rPr>
          <w:rFonts w:ascii="Calibri" w:eastAsia="SimSun" w:hAnsi="Calibri"/>
          <w:b w:val="0"/>
          <w:sz w:val="22"/>
        </w:rPr>
        <w:tab/>
      </w:r>
      <w:r>
        <w:t>In LTE the L3 filtering is standardized, therefore the network can provide a level of harmonization among UEs as well as different cell quality measurements of a UE.</w:t>
      </w:r>
    </w:p>
    <w:p w14:paraId="158F408F" w14:textId="77777777" w:rsidR="00BC58C6" w:rsidRPr="009F18DA" w:rsidRDefault="00BC58C6" w:rsidP="00BC58C6">
      <w:pPr>
        <w:pStyle w:val="TOC1"/>
        <w:rPr>
          <w:rFonts w:cs="Arial"/>
          <w:szCs w:val="20"/>
        </w:rPr>
      </w:pPr>
      <w:r>
        <w:rPr>
          <w:rFonts w:cs="Arial"/>
          <w:szCs w:val="20"/>
        </w:rPr>
        <w:t>Observation 2</w:t>
      </w:r>
      <w:r w:rsidRPr="00F00F76">
        <w:rPr>
          <w:rFonts w:eastAsia="SimSun" w:cs="Arial"/>
          <w:szCs w:val="20"/>
        </w:rPr>
        <w:tab/>
        <w:t xml:space="preserve">In LTE </w:t>
      </w:r>
      <w:r w:rsidRPr="00083D60">
        <w:rPr>
          <w:rFonts w:cs="Arial"/>
          <w:szCs w:val="20"/>
        </w:rPr>
        <w:t xml:space="preserve">a single quality value per cell is </w:t>
      </w:r>
      <w:r>
        <w:rPr>
          <w:rFonts w:cs="Arial"/>
          <w:szCs w:val="20"/>
        </w:rPr>
        <w:t>indicated</w:t>
      </w:r>
      <w:r w:rsidRPr="00083D60">
        <w:rPr>
          <w:rFonts w:cs="Arial"/>
          <w:szCs w:val="20"/>
        </w:rPr>
        <w:t xml:space="preserve"> from </w:t>
      </w:r>
      <w:r>
        <w:rPr>
          <w:rFonts w:cs="Arial"/>
          <w:szCs w:val="20"/>
        </w:rPr>
        <w:t>L1 to L3.</w:t>
      </w:r>
    </w:p>
    <w:p w14:paraId="6EBFBA9E" w14:textId="77777777" w:rsidR="00BC58C6" w:rsidRPr="00F00F76" w:rsidRDefault="00BC58C6" w:rsidP="00BC58C6">
      <w:pPr>
        <w:pStyle w:val="TOC1"/>
      </w:pPr>
      <w:r>
        <w:t>Observation 3</w:t>
      </w:r>
      <w:r w:rsidRPr="00DB0A9F">
        <w:rPr>
          <w:rFonts w:ascii="Calibri" w:eastAsia="SimSun" w:hAnsi="Calibri"/>
          <w:b w:val="0"/>
          <w:sz w:val="22"/>
        </w:rPr>
        <w:tab/>
      </w:r>
      <w:r>
        <w:t xml:space="preserve">Deriving a cell value before L1 filtering </w:t>
      </w:r>
      <w:r w:rsidRPr="00953EEB">
        <w:t>simplifies the cell-level quality</w:t>
      </w:r>
      <w:r>
        <w:t xml:space="preserve"> measurements regardless of the number of detected beams.</w:t>
      </w:r>
    </w:p>
    <w:p w14:paraId="4A5DADE6" w14:textId="77777777" w:rsidR="008770ED" w:rsidRDefault="008770ED" w:rsidP="001C3E26">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p>
    <w:p w14:paraId="1AB6B892" w14:textId="0B580252" w:rsidR="001C3E26" w:rsidRDefault="00BC735C" w:rsidP="001C3E26">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rPr>
          <w:lang w:val="en-US"/>
        </w:rPr>
      </w:pPr>
      <w:r w:rsidRPr="006D62E1">
        <w:rPr>
          <w:lang w:val="en-US"/>
        </w:rPr>
        <w:lastRenderedPageBreak/>
        <w:t xml:space="preserve">We made the following </w:t>
      </w:r>
      <w:r>
        <w:rPr>
          <w:lang w:val="en-US"/>
        </w:rPr>
        <w:t>proposals in Section 2</w:t>
      </w:r>
      <w:r w:rsidRPr="006D62E1">
        <w:rPr>
          <w:lang w:val="en-US"/>
        </w:rPr>
        <w:t>:</w:t>
      </w:r>
    </w:p>
    <w:p w14:paraId="3BC52B36" w14:textId="73141AFB" w:rsidR="00B12014" w:rsidRPr="002F1DDA" w:rsidRDefault="00BC58C6" w:rsidP="00BC735C">
      <w:pPr>
        <w:pStyle w:val="TOC1"/>
      </w:pPr>
      <w:r w:rsidRPr="002F1DDA">
        <w:t>Proposal 1</w:t>
      </w:r>
      <w:r w:rsidRPr="002F1DDA">
        <w:tab/>
        <w:t>Similar to LTE, an NR UE should be able to derive a ‘cell quality‘ value per sample, perform cell-level L1 filtering and cell-level L3 filtering.</w:t>
      </w:r>
    </w:p>
    <w:p w14:paraId="655C11A2" w14:textId="79730EBA" w:rsidR="00BC58C6" w:rsidRPr="002F1DDA" w:rsidRDefault="002F1DDA" w:rsidP="00BC735C">
      <w:pPr>
        <w:pStyle w:val="TOC1"/>
      </w:pPr>
      <w:r w:rsidRPr="002F1DDA">
        <w:t>Proposal 2</w:t>
      </w:r>
      <w:r w:rsidRPr="002F1DDA">
        <w:tab/>
        <w:t>Only best N ‘good’ beams should be considered for cell quality derivation. It is FFS how a ‘good’ beam is defined.</w:t>
      </w:r>
    </w:p>
    <w:p w14:paraId="1D849C8B" w14:textId="161487F7" w:rsidR="00BC58C6" w:rsidRPr="002F1DDA" w:rsidRDefault="002F1DDA" w:rsidP="00BC735C">
      <w:pPr>
        <w:pStyle w:val="TOC1"/>
      </w:pPr>
      <w:r w:rsidRPr="002F1DDA">
        <w:t>Proposal 3</w:t>
      </w:r>
      <w:r w:rsidRPr="002F1DDA">
        <w:tab/>
        <w:t>As in LTE, L3 filtering should be performed for NR before evaluation of reporting criteria of A1-A6 events.</w:t>
      </w:r>
    </w:p>
    <w:p w14:paraId="0188E691" w14:textId="5F4C434C" w:rsidR="00BC58C6" w:rsidRPr="002F1DDA" w:rsidRDefault="002F1DDA" w:rsidP="00BC735C">
      <w:pPr>
        <w:pStyle w:val="TOC1"/>
      </w:pPr>
      <w:r w:rsidRPr="002F1DDA">
        <w:t>Proposal 4</w:t>
      </w:r>
      <w:r w:rsidRPr="002F1DDA">
        <w:tab/>
        <w:t>At least SS block identification could be possibly provided from L1 to L3 to be included in measurement reports.</w:t>
      </w:r>
    </w:p>
    <w:p w14:paraId="67F78399" w14:textId="0066C60D" w:rsidR="00BC58C6" w:rsidRPr="002F1DDA" w:rsidRDefault="002F1DDA" w:rsidP="00BC735C">
      <w:pPr>
        <w:pStyle w:val="TOC1"/>
      </w:pPr>
      <w:r w:rsidRPr="002F1DDA">
        <w:t>Proposal 5</w:t>
      </w:r>
      <w:r w:rsidRPr="002F1DDA">
        <w:tab/>
        <w:t>It should be left to implementation how the UE can track neighbour and serving cell beams (SS Block) e.g. for handover execution optimizations and/or beam recovery.</w:t>
      </w:r>
    </w:p>
    <w:p w14:paraId="034F0B23" w14:textId="77777777" w:rsidR="007B2E00" w:rsidRPr="006D62E1" w:rsidRDefault="007B2E00" w:rsidP="007B2E00">
      <w:pPr>
        <w:pStyle w:val="Heading1"/>
        <w:rPr>
          <w:b/>
          <w:bCs/>
          <w:lang w:val="en-US"/>
        </w:rPr>
      </w:pPr>
      <w:r w:rsidRPr="006D62E1">
        <w:rPr>
          <w:b/>
          <w:bCs/>
          <w:lang w:val="en-US"/>
        </w:rPr>
        <w:t>Reference</w:t>
      </w:r>
    </w:p>
    <w:p w14:paraId="05F5D8F1" w14:textId="1666E39F" w:rsidR="005546EA" w:rsidRPr="006D62E1" w:rsidRDefault="00E638B5" w:rsidP="007B2E00">
      <w:pPr>
        <w:pStyle w:val="Reference"/>
        <w:rPr>
          <w:lang w:val="en-US"/>
        </w:rPr>
      </w:pPr>
      <w:bookmarkStart w:id="11" w:name="_Ref463048888"/>
      <w:bookmarkStart w:id="12" w:name="_Ref473919291"/>
      <w:r w:rsidRPr="006D62E1">
        <w:rPr>
          <w:lang w:val="en-US"/>
        </w:rPr>
        <w:t xml:space="preserve">Chairman’s </w:t>
      </w:r>
      <w:r w:rsidR="007B2E00" w:rsidRPr="006D62E1">
        <w:rPr>
          <w:lang w:val="en-US"/>
        </w:rPr>
        <w:t>Report of RAN2-9</w:t>
      </w:r>
      <w:r w:rsidR="004B4EA2" w:rsidRPr="006D62E1">
        <w:rPr>
          <w:lang w:val="en-US"/>
        </w:rPr>
        <w:t>7</w:t>
      </w:r>
      <w:r w:rsidR="007B2E00" w:rsidRPr="006D62E1">
        <w:rPr>
          <w:lang w:val="en-US"/>
        </w:rPr>
        <w:t xml:space="preserve">; </w:t>
      </w:r>
      <w:hyperlink r:id="rId20" w:history="1">
        <w:r w:rsidR="00BC547B" w:rsidRPr="006D62E1">
          <w:rPr>
            <w:rStyle w:val="Hyperlink"/>
            <w:rFonts w:cs="Arial"/>
            <w:lang w:val="en-US"/>
          </w:rPr>
          <w:t>ftp://ftp.3gpp.org/tsg_ran/WG2_RL2/TSGR2_97/Report/</w:t>
        </w:r>
      </w:hyperlink>
      <w:bookmarkEnd w:id="11"/>
      <w:bookmarkEnd w:id="12"/>
      <w:r w:rsidR="007B2E00" w:rsidRPr="006D62E1">
        <w:rPr>
          <w:lang w:val="en-US"/>
        </w:rPr>
        <w:t xml:space="preserve"> </w:t>
      </w:r>
    </w:p>
    <w:p w14:paraId="4DE7D700" w14:textId="47B63584" w:rsidR="00A3741D" w:rsidRDefault="00A3741D" w:rsidP="00A3741D">
      <w:pPr>
        <w:pStyle w:val="Reference"/>
        <w:rPr>
          <w:lang w:val="en-US" w:eastAsia="en-US"/>
        </w:rPr>
      </w:pPr>
      <w:bookmarkStart w:id="13" w:name="_Ref473896053"/>
      <w:r w:rsidRPr="00721F0D">
        <w:rPr>
          <w:lang w:val="en-US" w:eastAsia="en-US"/>
        </w:rPr>
        <w:t>R2-</w:t>
      </w:r>
      <w:r w:rsidRPr="00A3741D">
        <w:rPr>
          <w:lang w:val="en-US" w:eastAsia="en-US"/>
        </w:rPr>
        <w:t>1702797</w:t>
      </w:r>
      <w:r>
        <w:rPr>
          <w:lang w:val="en-US" w:eastAsia="en-US"/>
        </w:rPr>
        <w:t xml:space="preserve"> </w:t>
      </w:r>
      <w:r w:rsidRPr="00A3741D">
        <w:rPr>
          <w:lang w:val="en-US" w:eastAsia="en-US"/>
        </w:rPr>
        <w:t>Determination of serving cell quality in NR</w:t>
      </w:r>
      <w:r>
        <w:rPr>
          <w:lang w:val="en-US" w:eastAsia="en-US"/>
        </w:rPr>
        <w:t xml:space="preserve">, Ericsson, </w:t>
      </w:r>
      <w:r w:rsidRPr="000730EC">
        <w:rPr>
          <w:rFonts w:cs="Arial"/>
          <w:szCs w:val="22"/>
          <w:lang w:val="en-US" w:eastAsia="en-US"/>
        </w:rPr>
        <w:t>3GPP TSG</w:t>
      </w:r>
      <w:r>
        <w:rPr>
          <w:rFonts w:cs="Arial"/>
          <w:szCs w:val="22"/>
          <w:lang w:val="en-US" w:eastAsia="en-US"/>
        </w:rPr>
        <w:t>-RAN WG2 N</w:t>
      </w:r>
      <w:r w:rsidR="00F3061B">
        <w:rPr>
          <w:rFonts w:cs="Arial"/>
          <w:szCs w:val="22"/>
          <w:lang w:val="en-US" w:eastAsia="en-US"/>
        </w:rPr>
        <w:t>R</w:t>
      </w:r>
      <w:r>
        <w:rPr>
          <w:rFonts w:cs="Arial"/>
          <w:szCs w:val="22"/>
          <w:lang w:val="en-US" w:eastAsia="en-US"/>
        </w:rPr>
        <w:t xml:space="preserve">#97bis, </w:t>
      </w:r>
      <w:r w:rsidRPr="00A3741D">
        <w:rPr>
          <w:rFonts w:cs="Arial"/>
          <w:szCs w:val="22"/>
          <w:lang w:val="en-US" w:eastAsia="en-US"/>
        </w:rPr>
        <w:t>Spokane</w:t>
      </w:r>
      <w:r w:rsidRPr="00E96817">
        <w:rPr>
          <w:rFonts w:cs="Arial"/>
          <w:szCs w:val="22"/>
          <w:lang w:val="en-US" w:eastAsia="en-US"/>
        </w:rPr>
        <w:t xml:space="preserve">, </w:t>
      </w:r>
      <w:r>
        <w:rPr>
          <w:rFonts w:cs="Arial"/>
          <w:szCs w:val="22"/>
          <w:lang w:val="en-US" w:eastAsia="en-US"/>
        </w:rPr>
        <w:t>US, 3rd</w:t>
      </w:r>
      <w:r w:rsidRPr="00E96817">
        <w:rPr>
          <w:rFonts w:cs="Arial"/>
          <w:szCs w:val="22"/>
          <w:lang w:val="en-US" w:eastAsia="en-US"/>
        </w:rPr>
        <w:t xml:space="preserve"> </w:t>
      </w:r>
      <w:r>
        <w:rPr>
          <w:rFonts w:cs="Arial"/>
          <w:szCs w:val="22"/>
          <w:lang w:val="en-US" w:eastAsia="en-US"/>
        </w:rPr>
        <w:t>– 7th</w:t>
      </w:r>
      <w:r w:rsidRPr="00E96817">
        <w:rPr>
          <w:rFonts w:cs="Arial"/>
          <w:szCs w:val="22"/>
          <w:lang w:val="en-US" w:eastAsia="en-US"/>
        </w:rPr>
        <w:t xml:space="preserve"> </w:t>
      </w:r>
      <w:r>
        <w:rPr>
          <w:rFonts w:cs="Arial"/>
          <w:szCs w:val="22"/>
          <w:lang w:val="en-US" w:eastAsia="en-US"/>
        </w:rPr>
        <w:t xml:space="preserve">April </w:t>
      </w:r>
      <w:r w:rsidRPr="00E96817">
        <w:rPr>
          <w:rFonts w:cs="Arial"/>
          <w:szCs w:val="22"/>
          <w:lang w:val="en-US" w:eastAsia="en-US"/>
        </w:rPr>
        <w:t>2017</w:t>
      </w:r>
      <w:r>
        <w:rPr>
          <w:rFonts w:cs="Arial"/>
          <w:szCs w:val="22"/>
          <w:lang w:val="en-US" w:eastAsia="en-US"/>
        </w:rPr>
        <w:t>.</w:t>
      </w:r>
      <w:bookmarkEnd w:id="13"/>
    </w:p>
    <w:p w14:paraId="441D5943" w14:textId="36BD2350" w:rsidR="00533611" w:rsidRPr="00A3741D" w:rsidRDefault="00A3741D" w:rsidP="00533611">
      <w:pPr>
        <w:pStyle w:val="Reference"/>
        <w:rPr>
          <w:rStyle w:val="Hyperlink"/>
          <w:color w:val="auto"/>
          <w:u w:val="none"/>
          <w:lang w:val="en-US"/>
        </w:rPr>
      </w:pPr>
      <w:r>
        <w:rPr>
          <w:lang w:val="en-US"/>
        </w:rPr>
        <w:t>Chairman’s Report</w:t>
      </w:r>
      <w:r w:rsidR="00533611" w:rsidRPr="006D62E1">
        <w:rPr>
          <w:lang w:val="en-US"/>
        </w:rPr>
        <w:t xml:space="preserve"> </w:t>
      </w:r>
      <w:r w:rsidR="00026FE1">
        <w:rPr>
          <w:lang w:val="en-US"/>
        </w:rPr>
        <w:t xml:space="preserve">of </w:t>
      </w:r>
      <w:r w:rsidR="00533611" w:rsidRPr="006D62E1">
        <w:rPr>
          <w:lang w:val="en-US"/>
        </w:rPr>
        <w:t xml:space="preserve">RAN1-NR-AH; </w:t>
      </w:r>
      <w:hyperlink r:id="rId21" w:history="1">
        <w:r w:rsidR="00533611" w:rsidRPr="006D62E1">
          <w:rPr>
            <w:rStyle w:val="Hyperlink"/>
            <w:rFonts w:cs="Arial"/>
            <w:lang w:val="en-US"/>
          </w:rPr>
          <w:t>ftp://ftp.3gpp.org/tsg_ran/WG1_RL1/TSGR1_AH/NR_AH_1701/</w:t>
        </w:r>
      </w:hyperlink>
      <w:r>
        <w:rPr>
          <w:rStyle w:val="Hyperlink"/>
          <w:rFonts w:cs="Arial"/>
          <w:lang w:val="en-US"/>
        </w:rPr>
        <w:t xml:space="preserve"> </w:t>
      </w:r>
    </w:p>
    <w:p w14:paraId="20CCF931" w14:textId="5EC6A9F9" w:rsidR="00A3741D" w:rsidRPr="00E368D3" w:rsidRDefault="00A3741D" w:rsidP="00A3741D">
      <w:pPr>
        <w:pStyle w:val="Reference"/>
        <w:rPr>
          <w:rStyle w:val="Hyperlink"/>
          <w:color w:val="auto"/>
          <w:u w:val="none"/>
          <w:lang w:val="en-US"/>
        </w:rPr>
      </w:pPr>
      <w:r w:rsidRPr="00A3741D">
        <w:rPr>
          <w:rStyle w:val="Hyperlink"/>
          <w:color w:val="auto"/>
          <w:u w:val="none"/>
          <w:lang w:val="en-US"/>
        </w:rPr>
        <w:t>R2-1702798</w:t>
      </w:r>
      <w:r>
        <w:rPr>
          <w:rStyle w:val="Hyperlink"/>
          <w:color w:val="auto"/>
          <w:u w:val="none"/>
          <w:lang w:val="en-US"/>
        </w:rPr>
        <w:t xml:space="preserve"> </w:t>
      </w:r>
      <w:r w:rsidRPr="00A3741D">
        <w:rPr>
          <w:rStyle w:val="Hyperlink"/>
          <w:color w:val="auto"/>
          <w:u w:val="none"/>
          <w:lang w:val="en-US"/>
        </w:rPr>
        <w:t>Reporting triggering for A1-A6 events</w:t>
      </w:r>
      <w:r>
        <w:rPr>
          <w:rStyle w:val="Hyperlink"/>
          <w:color w:val="auto"/>
          <w:u w:val="none"/>
          <w:lang w:val="en-US"/>
        </w:rPr>
        <w:t xml:space="preserve">, </w:t>
      </w:r>
      <w:r>
        <w:rPr>
          <w:lang w:val="en-US" w:eastAsia="en-US"/>
        </w:rPr>
        <w:t xml:space="preserve">Ericsson, </w:t>
      </w:r>
      <w:r w:rsidRPr="000730EC">
        <w:rPr>
          <w:rFonts w:cs="Arial"/>
          <w:szCs w:val="22"/>
          <w:lang w:val="en-US" w:eastAsia="en-US"/>
        </w:rPr>
        <w:t>3GPP TSG</w:t>
      </w:r>
      <w:r>
        <w:rPr>
          <w:rFonts w:cs="Arial"/>
          <w:szCs w:val="22"/>
          <w:lang w:val="en-US" w:eastAsia="en-US"/>
        </w:rPr>
        <w:t>-RAN WG2 N</w:t>
      </w:r>
      <w:r w:rsidR="00F3061B">
        <w:rPr>
          <w:rFonts w:cs="Arial"/>
          <w:szCs w:val="22"/>
          <w:lang w:val="en-US" w:eastAsia="en-US"/>
        </w:rPr>
        <w:t>R</w:t>
      </w:r>
      <w:r>
        <w:rPr>
          <w:rFonts w:cs="Arial"/>
          <w:szCs w:val="22"/>
          <w:lang w:val="en-US" w:eastAsia="en-US"/>
        </w:rPr>
        <w:t xml:space="preserve">#97bis, </w:t>
      </w:r>
      <w:r w:rsidRPr="00A3741D">
        <w:rPr>
          <w:rFonts w:cs="Arial"/>
          <w:szCs w:val="22"/>
          <w:lang w:val="en-US" w:eastAsia="en-US"/>
        </w:rPr>
        <w:t>Spokane</w:t>
      </w:r>
      <w:r w:rsidRPr="00E96817">
        <w:rPr>
          <w:rFonts w:cs="Arial"/>
          <w:szCs w:val="22"/>
          <w:lang w:val="en-US" w:eastAsia="en-US"/>
        </w:rPr>
        <w:t xml:space="preserve">, </w:t>
      </w:r>
      <w:r>
        <w:rPr>
          <w:rFonts w:cs="Arial"/>
          <w:szCs w:val="22"/>
          <w:lang w:val="en-US" w:eastAsia="en-US"/>
        </w:rPr>
        <w:t>US, 3rd</w:t>
      </w:r>
      <w:r w:rsidRPr="00E96817">
        <w:rPr>
          <w:rFonts w:cs="Arial"/>
          <w:szCs w:val="22"/>
          <w:lang w:val="en-US" w:eastAsia="en-US"/>
        </w:rPr>
        <w:t xml:space="preserve"> </w:t>
      </w:r>
      <w:r>
        <w:rPr>
          <w:rFonts w:cs="Arial"/>
          <w:szCs w:val="22"/>
          <w:lang w:val="en-US" w:eastAsia="en-US"/>
        </w:rPr>
        <w:t>– 7th</w:t>
      </w:r>
      <w:r w:rsidRPr="00E96817">
        <w:rPr>
          <w:rFonts w:cs="Arial"/>
          <w:szCs w:val="22"/>
          <w:lang w:val="en-US" w:eastAsia="en-US"/>
        </w:rPr>
        <w:t xml:space="preserve"> </w:t>
      </w:r>
      <w:r>
        <w:rPr>
          <w:rFonts w:cs="Arial"/>
          <w:szCs w:val="22"/>
          <w:lang w:val="en-US" w:eastAsia="en-US"/>
        </w:rPr>
        <w:t xml:space="preserve">April </w:t>
      </w:r>
      <w:r w:rsidRPr="00E96817">
        <w:rPr>
          <w:rFonts w:cs="Arial"/>
          <w:szCs w:val="22"/>
          <w:lang w:val="en-US" w:eastAsia="en-US"/>
        </w:rPr>
        <w:t>2017</w:t>
      </w:r>
      <w:r>
        <w:rPr>
          <w:rFonts w:cs="Arial"/>
          <w:szCs w:val="22"/>
          <w:lang w:val="en-US" w:eastAsia="en-US"/>
        </w:rPr>
        <w:t>.</w:t>
      </w:r>
    </w:p>
    <w:p w14:paraId="45471FE9" w14:textId="4AE22352" w:rsidR="006B5400" w:rsidRPr="00D157C3" w:rsidRDefault="006B5400" w:rsidP="00D157C3">
      <w:pPr>
        <w:pStyle w:val="Reference"/>
        <w:numPr>
          <w:ilvl w:val="0"/>
          <w:numId w:val="0"/>
        </w:numPr>
        <w:rPr>
          <w:lang w:val="en-US"/>
        </w:rPr>
      </w:pPr>
    </w:p>
    <w:sectPr w:rsidR="006B5400" w:rsidRPr="00D157C3">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5805F" w14:textId="77777777" w:rsidR="004D415A" w:rsidRDefault="004D415A">
      <w:r>
        <w:separator/>
      </w:r>
    </w:p>
  </w:endnote>
  <w:endnote w:type="continuationSeparator" w:id="0">
    <w:p w14:paraId="1E94D074" w14:textId="77777777" w:rsidR="004D415A" w:rsidRDefault="004D415A">
      <w:r>
        <w:continuationSeparator/>
      </w:r>
    </w:p>
  </w:endnote>
  <w:endnote w:type="continuationNotice" w:id="1">
    <w:p w14:paraId="7C5B12C8" w14:textId="77777777" w:rsidR="004D415A" w:rsidRDefault="004D41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4D415A" w:rsidRPr="00287409" w:rsidRDefault="004D415A"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5E42F" w14:textId="77777777" w:rsidR="004D415A" w:rsidRDefault="004D415A">
      <w:r>
        <w:separator/>
      </w:r>
    </w:p>
  </w:footnote>
  <w:footnote w:type="continuationSeparator" w:id="0">
    <w:p w14:paraId="5BA65203" w14:textId="77777777" w:rsidR="004D415A" w:rsidRDefault="004D415A">
      <w:r>
        <w:continuationSeparator/>
      </w:r>
    </w:p>
  </w:footnote>
  <w:footnote w:type="continuationNotice" w:id="1">
    <w:p w14:paraId="5AF9A5C1" w14:textId="77777777" w:rsidR="004D415A" w:rsidRDefault="004D41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4D415A" w:rsidRDefault="004D415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02552047"/>
    <w:multiLevelType w:val="multilevel"/>
    <w:tmpl w:val="EF3EA95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AD06E5A"/>
    <w:multiLevelType w:val="hybridMultilevel"/>
    <w:tmpl w:val="2C7620EE"/>
    <w:lvl w:ilvl="0" w:tplc="653E66B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EE7438"/>
    <w:multiLevelType w:val="hybridMultilevel"/>
    <w:tmpl w:val="9F90FE3A"/>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C944EA4A"/>
    <w:lvl w:ilvl="0" w:tplc="47805DDA">
      <w:start w:val="3"/>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4641B"/>
    <w:multiLevelType w:val="hybridMultilevel"/>
    <w:tmpl w:val="3BC2E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4F74FA"/>
    <w:multiLevelType w:val="hybridMultilevel"/>
    <w:tmpl w:val="32F41E90"/>
    <w:lvl w:ilvl="0" w:tplc="A8E85E90">
      <w:start w:val="1"/>
      <w:numFmt w:val="decimal"/>
      <w:lvlText w:val="%1."/>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3" w15:restartNumberingAfterBreak="0">
    <w:nsid w:val="4A277877"/>
    <w:multiLevelType w:val="hybridMultilevel"/>
    <w:tmpl w:val="921CE3B2"/>
    <w:lvl w:ilvl="0" w:tplc="00FAC3A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353180"/>
    <w:multiLevelType w:val="hybridMultilevel"/>
    <w:tmpl w:val="5A2246D4"/>
    <w:lvl w:ilvl="0" w:tplc="8C7CE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32"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BB3AFB"/>
    <w:multiLevelType w:val="hybridMultilevel"/>
    <w:tmpl w:val="4AC0056E"/>
    <w:lvl w:ilvl="0" w:tplc="48A8ED1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E413B"/>
    <w:multiLevelType w:val="hybridMultilevel"/>
    <w:tmpl w:val="8B0CD8B0"/>
    <w:lvl w:ilvl="0" w:tplc="0409000F">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9"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A54D66"/>
    <w:multiLevelType w:val="hybridMultilevel"/>
    <w:tmpl w:val="C91EF6B8"/>
    <w:lvl w:ilvl="0" w:tplc="77CC4AA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8408A"/>
    <w:multiLevelType w:val="hybridMultilevel"/>
    <w:tmpl w:val="CC3A7732"/>
    <w:lvl w:ilvl="0" w:tplc="BA68DD3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2"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C02DD4"/>
    <w:multiLevelType w:val="hybridMultilevel"/>
    <w:tmpl w:val="C3FE861C"/>
    <w:lvl w:ilvl="0" w:tplc="A5BA4CFC">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FBB0641"/>
    <w:multiLevelType w:val="hybridMultilevel"/>
    <w:tmpl w:val="586466EE"/>
    <w:lvl w:ilvl="0" w:tplc="0409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7"/>
  </w:num>
  <w:num w:numId="4">
    <w:abstractNumId w:val="18"/>
  </w:num>
  <w:num w:numId="5">
    <w:abstractNumId w:val="14"/>
  </w:num>
  <w:num w:numId="6">
    <w:abstractNumId w:val="20"/>
  </w:num>
  <w:num w:numId="7">
    <w:abstractNumId w:val="30"/>
  </w:num>
  <w:num w:numId="8">
    <w:abstractNumId w:val="15"/>
  </w:num>
  <w:num w:numId="9">
    <w:abstractNumId w:val="12"/>
  </w:num>
  <w:num w:numId="10">
    <w:abstractNumId w:val="2"/>
  </w:num>
  <w:num w:numId="11">
    <w:abstractNumId w:val="1"/>
  </w:num>
  <w:num w:numId="12">
    <w:abstractNumId w:val="0"/>
  </w:num>
  <w:num w:numId="13">
    <w:abstractNumId w:val="29"/>
  </w:num>
  <w:num w:numId="14">
    <w:abstractNumId w:val="17"/>
    <w:lvlOverride w:ilvl="0">
      <w:startOverride w:val="1"/>
    </w:lvlOverride>
  </w:num>
  <w:num w:numId="15">
    <w:abstractNumId w:val="29"/>
    <w:lvlOverride w:ilvl="0">
      <w:startOverride w:val="1"/>
    </w:lvlOverride>
  </w:num>
  <w:num w:numId="16">
    <w:abstractNumId w:val="9"/>
  </w:num>
  <w:num w:numId="17">
    <w:abstractNumId w:val="36"/>
  </w:num>
  <w:num w:numId="18">
    <w:abstractNumId w:val="31"/>
  </w:num>
  <w:num w:numId="19">
    <w:abstractNumId w:val="27"/>
  </w:num>
  <w:num w:numId="20">
    <w:abstractNumId w:val="43"/>
  </w:num>
  <w:num w:numId="21">
    <w:abstractNumId w:val="28"/>
  </w:num>
  <w:num w:numId="22">
    <w:abstractNumId w:val="8"/>
  </w:num>
  <w:num w:numId="23">
    <w:abstractNumId w:val="29"/>
  </w:num>
  <w:num w:numId="24">
    <w:abstractNumId w:val="17"/>
  </w:num>
  <w:num w:numId="25">
    <w:abstractNumId w:val="17"/>
  </w:num>
  <w:num w:numId="26">
    <w:abstractNumId w:val="32"/>
  </w:num>
  <w:num w:numId="27">
    <w:abstractNumId w:val="11"/>
  </w:num>
  <w:num w:numId="28">
    <w:abstractNumId w:val="10"/>
  </w:num>
  <w:num w:numId="29">
    <w:abstractNumId w:val="25"/>
  </w:num>
  <w:num w:numId="30">
    <w:abstractNumId w:val="34"/>
  </w:num>
  <w:num w:numId="31">
    <w:abstractNumId w:val="39"/>
  </w:num>
  <w:num w:numId="32">
    <w:abstractNumId w:val="42"/>
  </w:num>
  <w:num w:numId="33">
    <w:abstractNumId w:val="6"/>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35"/>
  </w:num>
  <w:num w:numId="39">
    <w:abstractNumId w:val="33"/>
  </w:num>
  <w:num w:numId="40">
    <w:abstractNumId w:val="7"/>
  </w:num>
  <w:num w:numId="41">
    <w:abstractNumId w:val="5"/>
  </w:num>
  <w:num w:numId="42">
    <w:abstractNumId w:val="3"/>
  </w:num>
  <w:num w:numId="43">
    <w:abstractNumId w:val="44"/>
  </w:num>
  <w:num w:numId="44">
    <w:abstractNumId w:val="19"/>
  </w:num>
  <w:num w:numId="45">
    <w:abstractNumId w:val="41"/>
  </w:num>
  <w:num w:numId="46">
    <w:abstractNumId w:val="22"/>
  </w:num>
  <w:num w:numId="47">
    <w:abstractNumId w:val="13"/>
  </w:num>
  <w:num w:numId="48">
    <w:abstractNumId w:val="45"/>
  </w:num>
  <w:num w:numId="49">
    <w:abstractNumId w:val="38"/>
  </w:num>
  <w:num w:numId="50">
    <w:abstractNumId w:val="21"/>
  </w:num>
  <w:num w:numId="51">
    <w:abstractNumId w:val="37"/>
  </w:num>
  <w:num w:numId="52">
    <w:abstractNumId w:val="40"/>
  </w:num>
  <w:num w:numId="53">
    <w:abstractNumId w:val="26"/>
  </w:num>
  <w:num w:numId="54">
    <w:abstractNumId w:val="2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594"/>
    <w:rsid w:val="00002A37"/>
    <w:rsid w:val="0000342C"/>
    <w:rsid w:val="00005BE9"/>
    <w:rsid w:val="00006446"/>
    <w:rsid w:val="000067C7"/>
    <w:rsid w:val="00006896"/>
    <w:rsid w:val="00007CDC"/>
    <w:rsid w:val="00011B28"/>
    <w:rsid w:val="00012542"/>
    <w:rsid w:val="00015D15"/>
    <w:rsid w:val="00016FE6"/>
    <w:rsid w:val="00021037"/>
    <w:rsid w:val="00021B64"/>
    <w:rsid w:val="00023A51"/>
    <w:rsid w:val="00023E12"/>
    <w:rsid w:val="0002564D"/>
    <w:rsid w:val="00025734"/>
    <w:rsid w:val="000258D7"/>
    <w:rsid w:val="00025AFC"/>
    <w:rsid w:val="00025ECA"/>
    <w:rsid w:val="00026FE1"/>
    <w:rsid w:val="000273DB"/>
    <w:rsid w:val="00027939"/>
    <w:rsid w:val="000325B8"/>
    <w:rsid w:val="0003260E"/>
    <w:rsid w:val="00032D51"/>
    <w:rsid w:val="00033B56"/>
    <w:rsid w:val="00034C15"/>
    <w:rsid w:val="00035689"/>
    <w:rsid w:val="0003631E"/>
    <w:rsid w:val="000369C9"/>
    <w:rsid w:val="00036BA1"/>
    <w:rsid w:val="00041C0A"/>
    <w:rsid w:val="000422E2"/>
    <w:rsid w:val="00042F22"/>
    <w:rsid w:val="000444EF"/>
    <w:rsid w:val="00051938"/>
    <w:rsid w:val="00051B67"/>
    <w:rsid w:val="00052132"/>
    <w:rsid w:val="00052A07"/>
    <w:rsid w:val="0005330E"/>
    <w:rsid w:val="000534E3"/>
    <w:rsid w:val="0005606A"/>
    <w:rsid w:val="00057117"/>
    <w:rsid w:val="000577AC"/>
    <w:rsid w:val="00060D7C"/>
    <w:rsid w:val="000611CA"/>
    <w:rsid w:val="000612AF"/>
    <w:rsid w:val="000616E7"/>
    <w:rsid w:val="0006296B"/>
    <w:rsid w:val="0006487E"/>
    <w:rsid w:val="00065E1A"/>
    <w:rsid w:val="0006648F"/>
    <w:rsid w:val="000715C7"/>
    <w:rsid w:val="00072B84"/>
    <w:rsid w:val="000763DE"/>
    <w:rsid w:val="00077E5F"/>
    <w:rsid w:val="0008036A"/>
    <w:rsid w:val="00080AFE"/>
    <w:rsid w:val="0008190C"/>
    <w:rsid w:val="00081AE6"/>
    <w:rsid w:val="000832C8"/>
    <w:rsid w:val="00083D60"/>
    <w:rsid w:val="000841D3"/>
    <w:rsid w:val="00085571"/>
    <w:rsid w:val="000855EB"/>
    <w:rsid w:val="00085B52"/>
    <w:rsid w:val="000866F2"/>
    <w:rsid w:val="0009009F"/>
    <w:rsid w:val="00090368"/>
    <w:rsid w:val="00091557"/>
    <w:rsid w:val="000917B8"/>
    <w:rsid w:val="00091B64"/>
    <w:rsid w:val="000924C1"/>
    <w:rsid w:val="000924F0"/>
    <w:rsid w:val="000930BB"/>
    <w:rsid w:val="00093400"/>
    <w:rsid w:val="00093474"/>
    <w:rsid w:val="00094E90"/>
    <w:rsid w:val="0009500E"/>
    <w:rsid w:val="000950AB"/>
    <w:rsid w:val="0009510F"/>
    <w:rsid w:val="00096E3E"/>
    <w:rsid w:val="00097619"/>
    <w:rsid w:val="000A158C"/>
    <w:rsid w:val="000A1593"/>
    <w:rsid w:val="000A1B7B"/>
    <w:rsid w:val="000A1D35"/>
    <w:rsid w:val="000A3F13"/>
    <w:rsid w:val="000A4BBA"/>
    <w:rsid w:val="000A56F2"/>
    <w:rsid w:val="000A6E81"/>
    <w:rsid w:val="000B2084"/>
    <w:rsid w:val="000B2719"/>
    <w:rsid w:val="000B3398"/>
    <w:rsid w:val="000B3A8F"/>
    <w:rsid w:val="000B46F6"/>
    <w:rsid w:val="000B4AB9"/>
    <w:rsid w:val="000B58C3"/>
    <w:rsid w:val="000B61E9"/>
    <w:rsid w:val="000C165A"/>
    <w:rsid w:val="000C2E19"/>
    <w:rsid w:val="000C3634"/>
    <w:rsid w:val="000C5B3C"/>
    <w:rsid w:val="000D0862"/>
    <w:rsid w:val="000D0D07"/>
    <w:rsid w:val="000D4797"/>
    <w:rsid w:val="000D5606"/>
    <w:rsid w:val="000D5960"/>
    <w:rsid w:val="000D5E76"/>
    <w:rsid w:val="000D5FA9"/>
    <w:rsid w:val="000E0527"/>
    <w:rsid w:val="000E07EC"/>
    <w:rsid w:val="000E092E"/>
    <w:rsid w:val="000E198B"/>
    <w:rsid w:val="000E1E92"/>
    <w:rsid w:val="000E4B00"/>
    <w:rsid w:val="000E6066"/>
    <w:rsid w:val="000F06D6"/>
    <w:rsid w:val="000F0EB1"/>
    <w:rsid w:val="000F1106"/>
    <w:rsid w:val="000F1DE5"/>
    <w:rsid w:val="000F3011"/>
    <w:rsid w:val="000F3BE9"/>
    <w:rsid w:val="000F3F6C"/>
    <w:rsid w:val="000F482A"/>
    <w:rsid w:val="000F4A9F"/>
    <w:rsid w:val="000F5943"/>
    <w:rsid w:val="000F5B6F"/>
    <w:rsid w:val="000F685D"/>
    <w:rsid w:val="000F68F3"/>
    <w:rsid w:val="000F6A34"/>
    <w:rsid w:val="000F6DF3"/>
    <w:rsid w:val="000F75BB"/>
    <w:rsid w:val="0010031F"/>
    <w:rsid w:val="001005FF"/>
    <w:rsid w:val="00100B03"/>
    <w:rsid w:val="001024BC"/>
    <w:rsid w:val="00105166"/>
    <w:rsid w:val="001062FB"/>
    <w:rsid w:val="001063E6"/>
    <w:rsid w:val="0010701F"/>
    <w:rsid w:val="00107176"/>
    <w:rsid w:val="001129A4"/>
    <w:rsid w:val="00112F08"/>
    <w:rsid w:val="00113CF4"/>
    <w:rsid w:val="00114301"/>
    <w:rsid w:val="001153EA"/>
    <w:rsid w:val="00115643"/>
    <w:rsid w:val="00116765"/>
    <w:rsid w:val="001169F0"/>
    <w:rsid w:val="00117995"/>
    <w:rsid w:val="001207A2"/>
    <w:rsid w:val="00120A07"/>
    <w:rsid w:val="001219F5"/>
    <w:rsid w:val="00121A20"/>
    <w:rsid w:val="001222C5"/>
    <w:rsid w:val="00122F2E"/>
    <w:rsid w:val="0012377F"/>
    <w:rsid w:val="00124314"/>
    <w:rsid w:val="00125221"/>
    <w:rsid w:val="00126379"/>
    <w:rsid w:val="00126B4A"/>
    <w:rsid w:val="00132153"/>
    <w:rsid w:val="00132E48"/>
    <w:rsid w:val="00132FD0"/>
    <w:rsid w:val="0013369D"/>
    <w:rsid w:val="001344C0"/>
    <w:rsid w:val="001346FA"/>
    <w:rsid w:val="00135252"/>
    <w:rsid w:val="00135CC5"/>
    <w:rsid w:val="00137AB5"/>
    <w:rsid w:val="00137F0B"/>
    <w:rsid w:val="00140246"/>
    <w:rsid w:val="00141069"/>
    <w:rsid w:val="001422D4"/>
    <w:rsid w:val="00151842"/>
    <w:rsid w:val="00151E23"/>
    <w:rsid w:val="00152304"/>
    <w:rsid w:val="001526E0"/>
    <w:rsid w:val="00153D9A"/>
    <w:rsid w:val="001551B5"/>
    <w:rsid w:val="00155A17"/>
    <w:rsid w:val="00157BCA"/>
    <w:rsid w:val="00157F3B"/>
    <w:rsid w:val="001629D0"/>
    <w:rsid w:val="0016332A"/>
    <w:rsid w:val="0016400E"/>
    <w:rsid w:val="0016425E"/>
    <w:rsid w:val="001643A8"/>
    <w:rsid w:val="00164F89"/>
    <w:rsid w:val="001659C1"/>
    <w:rsid w:val="001661B4"/>
    <w:rsid w:val="0016747A"/>
    <w:rsid w:val="00167941"/>
    <w:rsid w:val="001679B1"/>
    <w:rsid w:val="001711F4"/>
    <w:rsid w:val="00173A8E"/>
    <w:rsid w:val="00174D0E"/>
    <w:rsid w:val="00177795"/>
    <w:rsid w:val="0018143F"/>
    <w:rsid w:val="001865BC"/>
    <w:rsid w:val="00186EDD"/>
    <w:rsid w:val="00187247"/>
    <w:rsid w:val="00187C25"/>
    <w:rsid w:val="00190AC1"/>
    <w:rsid w:val="00191FB7"/>
    <w:rsid w:val="0019341A"/>
    <w:rsid w:val="001937EC"/>
    <w:rsid w:val="00195A59"/>
    <w:rsid w:val="00196465"/>
    <w:rsid w:val="00197318"/>
    <w:rsid w:val="00197DF9"/>
    <w:rsid w:val="001A1987"/>
    <w:rsid w:val="001A1F12"/>
    <w:rsid w:val="001A2564"/>
    <w:rsid w:val="001A51CC"/>
    <w:rsid w:val="001A6173"/>
    <w:rsid w:val="001A6CBA"/>
    <w:rsid w:val="001B0D97"/>
    <w:rsid w:val="001B1380"/>
    <w:rsid w:val="001B3373"/>
    <w:rsid w:val="001B4A61"/>
    <w:rsid w:val="001B5A5D"/>
    <w:rsid w:val="001B5E6F"/>
    <w:rsid w:val="001B68D7"/>
    <w:rsid w:val="001B6DEF"/>
    <w:rsid w:val="001B6FAC"/>
    <w:rsid w:val="001B7568"/>
    <w:rsid w:val="001C00C8"/>
    <w:rsid w:val="001C06A0"/>
    <w:rsid w:val="001C080C"/>
    <w:rsid w:val="001C1CE5"/>
    <w:rsid w:val="001C3D2A"/>
    <w:rsid w:val="001C3E26"/>
    <w:rsid w:val="001C4EF1"/>
    <w:rsid w:val="001C5D1E"/>
    <w:rsid w:val="001C6495"/>
    <w:rsid w:val="001C6E1A"/>
    <w:rsid w:val="001C7A65"/>
    <w:rsid w:val="001D0FBE"/>
    <w:rsid w:val="001D1BCC"/>
    <w:rsid w:val="001D249A"/>
    <w:rsid w:val="001D5183"/>
    <w:rsid w:val="001D51BA"/>
    <w:rsid w:val="001D5567"/>
    <w:rsid w:val="001D6342"/>
    <w:rsid w:val="001D6C8B"/>
    <w:rsid w:val="001D6D53"/>
    <w:rsid w:val="001E1A50"/>
    <w:rsid w:val="001E47C6"/>
    <w:rsid w:val="001E5394"/>
    <w:rsid w:val="001E58E2"/>
    <w:rsid w:val="001E7AED"/>
    <w:rsid w:val="001E7B0D"/>
    <w:rsid w:val="001F1662"/>
    <w:rsid w:val="001F31FA"/>
    <w:rsid w:val="001F3916"/>
    <w:rsid w:val="001F545C"/>
    <w:rsid w:val="001F54C5"/>
    <w:rsid w:val="001F662C"/>
    <w:rsid w:val="001F7074"/>
    <w:rsid w:val="00200490"/>
    <w:rsid w:val="00201D4D"/>
    <w:rsid w:val="00201F3A"/>
    <w:rsid w:val="00203F96"/>
    <w:rsid w:val="002069B2"/>
    <w:rsid w:val="00206B84"/>
    <w:rsid w:val="00207DD5"/>
    <w:rsid w:val="00207FA3"/>
    <w:rsid w:val="0021125E"/>
    <w:rsid w:val="00212001"/>
    <w:rsid w:val="0021343C"/>
    <w:rsid w:val="002137FE"/>
    <w:rsid w:val="00214DA8"/>
    <w:rsid w:val="00215423"/>
    <w:rsid w:val="002158FA"/>
    <w:rsid w:val="0021612B"/>
    <w:rsid w:val="00217D96"/>
    <w:rsid w:val="00217E6C"/>
    <w:rsid w:val="00220600"/>
    <w:rsid w:val="00220A5C"/>
    <w:rsid w:val="0022234A"/>
    <w:rsid w:val="002224DB"/>
    <w:rsid w:val="00223FCB"/>
    <w:rsid w:val="002252C3"/>
    <w:rsid w:val="00225A71"/>
    <w:rsid w:val="00225C44"/>
    <w:rsid w:val="00225C54"/>
    <w:rsid w:val="00227B14"/>
    <w:rsid w:val="00230765"/>
    <w:rsid w:val="00230AD0"/>
    <w:rsid w:val="00231970"/>
    <w:rsid w:val="002319E4"/>
    <w:rsid w:val="00231CF8"/>
    <w:rsid w:val="00233146"/>
    <w:rsid w:val="002337FB"/>
    <w:rsid w:val="0023427B"/>
    <w:rsid w:val="0023432A"/>
    <w:rsid w:val="00234E01"/>
    <w:rsid w:val="00235632"/>
    <w:rsid w:val="00235872"/>
    <w:rsid w:val="00235E23"/>
    <w:rsid w:val="00235EAA"/>
    <w:rsid w:val="00241559"/>
    <w:rsid w:val="0024275B"/>
    <w:rsid w:val="002435B3"/>
    <w:rsid w:val="00243E13"/>
    <w:rsid w:val="002447EA"/>
    <w:rsid w:val="002458EB"/>
    <w:rsid w:val="00246E48"/>
    <w:rsid w:val="00247A7E"/>
    <w:rsid w:val="002500C8"/>
    <w:rsid w:val="002509BC"/>
    <w:rsid w:val="00250A49"/>
    <w:rsid w:val="0025234C"/>
    <w:rsid w:val="002535FE"/>
    <w:rsid w:val="00257543"/>
    <w:rsid w:val="00257EEE"/>
    <w:rsid w:val="002617E7"/>
    <w:rsid w:val="00261FC8"/>
    <w:rsid w:val="00263195"/>
    <w:rsid w:val="0026369E"/>
    <w:rsid w:val="00264228"/>
    <w:rsid w:val="00264334"/>
    <w:rsid w:val="0026473E"/>
    <w:rsid w:val="00265503"/>
    <w:rsid w:val="00266214"/>
    <w:rsid w:val="00267C83"/>
    <w:rsid w:val="00267FE7"/>
    <w:rsid w:val="00270B03"/>
    <w:rsid w:val="0027144F"/>
    <w:rsid w:val="00271F3A"/>
    <w:rsid w:val="00273278"/>
    <w:rsid w:val="002737F4"/>
    <w:rsid w:val="002747F7"/>
    <w:rsid w:val="00274CBC"/>
    <w:rsid w:val="00277E0F"/>
    <w:rsid w:val="002805F5"/>
    <w:rsid w:val="00280751"/>
    <w:rsid w:val="0028280A"/>
    <w:rsid w:val="0028520D"/>
    <w:rsid w:val="002852E0"/>
    <w:rsid w:val="00285CCF"/>
    <w:rsid w:val="00285D03"/>
    <w:rsid w:val="00285E8E"/>
    <w:rsid w:val="002863A7"/>
    <w:rsid w:val="00286ACD"/>
    <w:rsid w:val="00287409"/>
    <w:rsid w:val="00287838"/>
    <w:rsid w:val="00290613"/>
    <w:rsid w:val="002907B5"/>
    <w:rsid w:val="002911ED"/>
    <w:rsid w:val="00291CFD"/>
    <w:rsid w:val="00292624"/>
    <w:rsid w:val="00292ADE"/>
    <w:rsid w:val="00292EB7"/>
    <w:rsid w:val="00293834"/>
    <w:rsid w:val="0029391D"/>
    <w:rsid w:val="00293ED1"/>
    <w:rsid w:val="00296227"/>
    <w:rsid w:val="00296A47"/>
    <w:rsid w:val="00296F44"/>
    <w:rsid w:val="0029719C"/>
    <w:rsid w:val="0029777D"/>
    <w:rsid w:val="002A055E"/>
    <w:rsid w:val="002A1D4E"/>
    <w:rsid w:val="002A24E7"/>
    <w:rsid w:val="002A2869"/>
    <w:rsid w:val="002A3FB1"/>
    <w:rsid w:val="002A4DFD"/>
    <w:rsid w:val="002A5215"/>
    <w:rsid w:val="002A5538"/>
    <w:rsid w:val="002A7600"/>
    <w:rsid w:val="002B1479"/>
    <w:rsid w:val="002B24D6"/>
    <w:rsid w:val="002B26AB"/>
    <w:rsid w:val="002B4616"/>
    <w:rsid w:val="002B7542"/>
    <w:rsid w:val="002B76E7"/>
    <w:rsid w:val="002C2DAA"/>
    <w:rsid w:val="002C2EFE"/>
    <w:rsid w:val="002C3817"/>
    <w:rsid w:val="002C41E6"/>
    <w:rsid w:val="002C56B7"/>
    <w:rsid w:val="002C5E8C"/>
    <w:rsid w:val="002C6783"/>
    <w:rsid w:val="002C77DB"/>
    <w:rsid w:val="002C77EE"/>
    <w:rsid w:val="002D071A"/>
    <w:rsid w:val="002D0917"/>
    <w:rsid w:val="002D174F"/>
    <w:rsid w:val="002D17C7"/>
    <w:rsid w:val="002D34B2"/>
    <w:rsid w:val="002D4FC9"/>
    <w:rsid w:val="002D58E7"/>
    <w:rsid w:val="002D7637"/>
    <w:rsid w:val="002E00DC"/>
    <w:rsid w:val="002E0B12"/>
    <w:rsid w:val="002E1454"/>
    <w:rsid w:val="002E17F2"/>
    <w:rsid w:val="002E1FDA"/>
    <w:rsid w:val="002E279D"/>
    <w:rsid w:val="002E304D"/>
    <w:rsid w:val="002E468E"/>
    <w:rsid w:val="002E6ADD"/>
    <w:rsid w:val="002E7CAE"/>
    <w:rsid w:val="002F0017"/>
    <w:rsid w:val="002F1DDA"/>
    <w:rsid w:val="002F22EB"/>
    <w:rsid w:val="002F2771"/>
    <w:rsid w:val="002F37A9"/>
    <w:rsid w:val="002F5FDD"/>
    <w:rsid w:val="002F7256"/>
    <w:rsid w:val="002F7306"/>
    <w:rsid w:val="002F7CD9"/>
    <w:rsid w:val="002F7FE8"/>
    <w:rsid w:val="00301CE6"/>
    <w:rsid w:val="0030256B"/>
    <w:rsid w:val="003032CB"/>
    <w:rsid w:val="003037BF"/>
    <w:rsid w:val="0030499F"/>
    <w:rsid w:val="0030501F"/>
    <w:rsid w:val="00305F02"/>
    <w:rsid w:val="003069E5"/>
    <w:rsid w:val="00307BA1"/>
    <w:rsid w:val="0031011C"/>
    <w:rsid w:val="00311702"/>
    <w:rsid w:val="00311DEB"/>
    <w:rsid w:val="00311E82"/>
    <w:rsid w:val="00313FD6"/>
    <w:rsid w:val="00314240"/>
    <w:rsid w:val="003143BD"/>
    <w:rsid w:val="003163C0"/>
    <w:rsid w:val="00316ADC"/>
    <w:rsid w:val="00317075"/>
    <w:rsid w:val="003203ED"/>
    <w:rsid w:val="003221E1"/>
    <w:rsid w:val="00322C9F"/>
    <w:rsid w:val="00323720"/>
    <w:rsid w:val="00324D23"/>
    <w:rsid w:val="00324EF4"/>
    <w:rsid w:val="00326340"/>
    <w:rsid w:val="00326E7E"/>
    <w:rsid w:val="003277BD"/>
    <w:rsid w:val="00331751"/>
    <w:rsid w:val="003324BE"/>
    <w:rsid w:val="00334579"/>
    <w:rsid w:val="00334B76"/>
    <w:rsid w:val="00334C56"/>
    <w:rsid w:val="00335858"/>
    <w:rsid w:val="00336794"/>
    <w:rsid w:val="00336BDA"/>
    <w:rsid w:val="003403C7"/>
    <w:rsid w:val="00340530"/>
    <w:rsid w:val="0034151B"/>
    <w:rsid w:val="0034157B"/>
    <w:rsid w:val="00342BD7"/>
    <w:rsid w:val="00343A07"/>
    <w:rsid w:val="003440E1"/>
    <w:rsid w:val="00346DB5"/>
    <w:rsid w:val="003477B1"/>
    <w:rsid w:val="0035056B"/>
    <w:rsid w:val="00353351"/>
    <w:rsid w:val="003538BC"/>
    <w:rsid w:val="00353B38"/>
    <w:rsid w:val="00353D67"/>
    <w:rsid w:val="0035445E"/>
    <w:rsid w:val="0035482C"/>
    <w:rsid w:val="00356775"/>
    <w:rsid w:val="00356F51"/>
    <w:rsid w:val="00357380"/>
    <w:rsid w:val="003602D9"/>
    <w:rsid w:val="003604CE"/>
    <w:rsid w:val="003611DA"/>
    <w:rsid w:val="00366A3B"/>
    <w:rsid w:val="003703A3"/>
    <w:rsid w:val="00370E47"/>
    <w:rsid w:val="0037225D"/>
    <w:rsid w:val="00373369"/>
    <w:rsid w:val="0037364F"/>
    <w:rsid w:val="00373B80"/>
    <w:rsid w:val="003742AC"/>
    <w:rsid w:val="0037432D"/>
    <w:rsid w:val="00375F3C"/>
    <w:rsid w:val="00377CE1"/>
    <w:rsid w:val="003804FC"/>
    <w:rsid w:val="00380F17"/>
    <w:rsid w:val="0038135E"/>
    <w:rsid w:val="00381AD9"/>
    <w:rsid w:val="00385BF0"/>
    <w:rsid w:val="00385F2F"/>
    <w:rsid w:val="00387728"/>
    <w:rsid w:val="003901E8"/>
    <w:rsid w:val="00390584"/>
    <w:rsid w:val="00390B6F"/>
    <w:rsid w:val="00392192"/>
    <w:rsid w:val="003939FF"/>
    <w:rsid w:val="003968E2"/>
    <w:rsid w:val="003A1071"/>
    <w:rsid w:val="003A19D8"/>
    <w:rsid w:val="003A2223"/>
    <w:rsid w:val="003A2A0F"/>
    <w:rsid w:val="003A3BB1"/>
    <w:rsid w:val="003A45A1"/>
    <w:rsid w:val="003A4864"/>
    <w:rsid w:val="003A5B0A"/>
    <w:rsid w:val="003A6BAC"/>
    <w:rsid w:val="003A7903"/>
    <w:rsid w:val="003A7EF3"/>
    <w:rsid w:val="003B159C"/>
    <w:rsid w:val="003B1EFA"/>
    <w:rsid w:val="003B2062"/>
    <w:rsid w:val="003B369F"/>
    <w:rsid w:val="003B36A3"/>
    <w:rsid w:val="003B6465"/>
    <w:rsid w:val="003B6CA4"/>
    <w:rsid w:val="003B7FE5"/>
    <w:rsid w:val="003C11C8"/>
    <w:rsid w:val="003C1C60"/>
    <w:rsid w:val="003C266F"/>
    <w:rsid w:val="003C2702"/>
    <w:rsid w:val="003C3107"/>
    <w:rsid w:val="003C36AF"/>
    <w:rsid w:val="003C3ABB"/>
    <w:rsid w:val="003C3DB0"/>
    <w:rsid w:val="003C55F1"/>
    <w:rsid w:val="003C604A"/>
    <w:rsid w:val="003C698C"/>
    <w:rsid w:val="003C7806"/>
    <w:rsid w:val="003D0620"/>
    <w:rsid w:val="003D109F"/>
    <w:rsid w:val="003D1200"/>
    <w:rsid w:val="003D2478"/>
    <w:rsid w:val="003D2FC4"/>
    <w:rsid w:val="003D35E5"/>
    <w:rsid w:val="003D3C45"/>
    <w:rsid w:val="003D5B1F"/>
    <w:rsid w:val="003E0C85"/>
    <w:rsid w:val="003E15FA"/>
    <w:rsid w:val="003E185C"/>
    <w:rsid w:val="003E29B9"/>
    <w:rsid w:val="003E3AF9"/>
    <w:rsid w:val="003E55E4"/>
    <w:rsid w:val="003E5844"/>
    <w:rsid w:val="003E74E3"/>
    <w:rsid w:val="003E7C75"/>
    <w:rsid w:val="003F05C7"/>
    <w:rsid w:val="003F1D4F"/>
    <w:rsid w:val="003F219A"/>
    <w:rsid w:val="003F2CD4"/>
    <w:rsid w:val="003F489F"/>
    <w:rsid w:val="003F4AAF"/>
    <w:rsid w:val="003F6284"/>
    <w:rsid w:val="003F6A8C"/>
    <w:rsid w:val="003F6BBE"/>
    <w:rsid w:val="003F7B8C"/>
    <w:rsid w:val="004000E8"/>
    <w:rsid w:val="00400FE0"/>
    <w:rsid w:val="00402753"/>
    <w:rsid w:val="00402E2B"/>
    <w:rsid w:val="0040512B"/>
    <w:rsid w:val="0040518E"/>
    <w:rsid w:val="00405CA5"/>
    <w:rsid w:val="004072CC"/>
    <w:rsid w:val="00407CD3"/>
    <w:rsid w:val="00410134"/>
    <w:rsid w:val="00410525"/>
    <w:rsid w:val="00410AB5"/>
    <w:rsid w:val="00410AB6"/>
    <w:rsid w:val="00410AD9"/>
    <w:rsid w:val="00410B72"/>
    <w:rsid w:val="00410F18"/>
    <w:rsid w:val="0041137A"/>
    <w:rsid w:val="00411EC2"/>
    <w:rsid w:val="0041263E"/>
    <w:rsid w:val="00412F12"/>
    <w:rsid w:val="00413317"/>
    <w:rsid w:val="00413AAC"/>
    <w:rsid w:val="00415ACE"/>
    <w:rsid w:val="00415D3D"/>
    <w:rsid w:val="00415D47"/>
    <w:rsid w:val="004172C2"/>
    <w:rsid w:val="00417C6E"/>
    <w:rsid w:val="00417E96"/>
    <w:rsid w:val="0042058F"/>
    <w:rsid w:val="00421105"/>
    <w:rsid w:val="00422CCD"/>
    <w:rsid w:val="004242F4"/>
    <w:rsid w:val="0042528A"/>
    <w:rsid w:val="00425D46"/>
    <w:rsid w:val="00427248"/>
    <w:rsid w:val="00432107"/>
    <w:rsid w:val="00432BE1"/>
    <w:rsid w:val="00433197"/>
    <w:rsid w:val="00436A13"/>
    <w:rsid w:val="00437447"/>
    <w:rsid w:val="0044125A"/>
    <w:rsid w:val="00441A92"/>
    <w:rsid w:val="00441D9E"/>
    <w:rsid w:val="00441F16"/>
    <w:rsid w:val="00443A7D"/>
    <w:rsid w:val="00444F56"/>
    <w:rsid w:val="00445CF9"/>
    <w:rsid w:val="00446488"/>
    <w:rsid w:val="00446A74"/>
    <w:rsid w:val="00446B04"/>
    <w:rsid w:val="00447C0B"/>
    <w:rsid w:val="004517AA"/>
    <w:rsid w:val="00452345"/>
    <w:rsid w:val="00452CAC"/>
    <w:rsid w:val="00452F46"/>
    <w:rsid w:val="00453878"/>
    <w:rsid w:val="00453A31"/>
    <w:rsid w:val="00454A14"/>
    <w:rsid w:val="0045708C"/>
    <w:rsid w:val="00457565"/>
    <w:rsid w:val="00457B71"/>
    <w:rsid w:val="00460965"/>
    <w:rsid w:val="00460E70"/>
    <w:rsid w:val="004619E9"/>
    <w:rsid w:val="00461D74"/>
    <w:rsid w:val="00462DFC"/>
    <w:rsid w:val="00463E45"/>
    <w:rsid w:val="0046405E"/>
    <w:rsid w:val="00464820"/>
    <w:rsid w:val="004653F2"/>
    <w:rsid w:val="00465F3A"/>
    <w:rsid w:val="004669E2"/>
    <w:rsid w:val="0046750B"/>
    <w:rsid w:val="00470C31"/>
    <w:rsid w:val="004723C3"/>
    <w:rsid w:val="004734D0"/>
    <w:rsid w:val="00474D49"/>
    <w:rsid w:val="0047556B"/>
    <w:rsid w:val="00475711"/>
    <w:rsid w:val="00475B0E"/>
    <w:rsid w:val="00477768"/>
    <w:rsid w:val="00477A2C"/>
    <w:rsid w:val="0048070B"/>
    <w:rsid w:val="00484B29"/>
    <w:rsid w:val="00486C03"/>
    <w:rsid w:val="00487CE3"/>
    <w:rsid w:val="00492BC5"/>
    <w:rsid w:val="004930BE"/>
    <w:rsid w:val="004931CE"/>
    <w:rsid w:val="00494FFD"/>
    <w:rsid w:val="004960B3"/>
    <w:rsid w:val="004964F1"/>
    <w:rsid w:val="00496F33"/>
    <w:rsid w:val="00497518"/>
    <w:rsid w:val="00497818"/>
    <w:rsid w:val="004A16BC"/>
    <w:rsid w:val="004A1EF1"/>
    <w:rsid w:val="004A2B94"/>
    <w:rsid w:val="004A3C24"/>
    <w:rsid w:val="004A4738"/>
    <w:rsid w:val="004A5B3C"/>
    <w:rsid w:val="004A5BE3"/>
    <w:rsid w:val="004A69F1"/>
    <w:rsid w:val="004B0053"/>
    <w:rsid w:val="004B01BD"/>
    <w:rsid w:val="004B10D2"/>
    <w:rsid w:val="004B327A"/>
    <w:rsid w:val="004B3E03"/>
    <w:rsid w:val="004B4EA2"/>
    <w:rsid w:val="004B52C7"/>
    <w:rsid w:val="004B6177"/>
    <w:rsid w:val="004B66AA"/>
    <w:rsid w:val="004B6A22"/>
    <w:rsid w:val="004B766F"/>
    <w:rsid w:val="004B7B39"/>
    <w:rsid w:val="004B7C0C"/>
    <w:rsid w:val="004C03B6"/>
    <w:rsid w:val="004C2D0F"/>
    <w:rsid w:val="004C35D6"/>
    <w:rsid w:val="004C3898"/>
    <w:rsid w:val="004C3972"/>
    <w:rsid w:val="004C442B"/>
    <w:rsid w:val="004C460E"/>
    <w:rsid w:val="004C783B"/>
    <w:rsid w:val="004D0A8A"/>
    <w:rsid w:val="004D1112"/>
    <w:rsid w:val="004D3079"/>
    <w:rsid w:val="004D36B1"/>
    <w:rsid w:val="004D415A"/>
    <w:rsid w:val="004D5791"/>
    <w:rsid w:val="004D7EBD"/>
    <w:rsid w:val="004E1A1A"/>
    <w:rsid w:val="004E2680"/>
    <w:rsid w:val="004E28F9"/>
    <w:rsid w:val="004E2E7E"/>
    <w:rsid w:val="004E462E"/>
    <w:rsid w:val="004E53DC"/>
    <w:rsid w:val="004E56DC"/>
    <w:rsid w:val="004E61C1"/>
    <w:rsid w:val="004E75C2"/>
    <w:rsid w:val="004E76F4"/>
    <w:rsid w:val="004F04F7"/>
    <w:rsid w:val="004F0B4E"/>
    <w:rsid w:val="004F0B6C"/>
    <w:rsid w:val="004F2078"/>
    <w:rsid w:val="004F23FF"/>
    <w:rsid w:val="004F2C09"/>
    <w:rsid w:val="004F4DA3"/>
    <w:rsid w:val="004F4E14"/>
    <w:rsid w:val="004F56F9"/>
    <w:rsid w:val="004F61FB"/>
    <w:rsid w:val="005011A5"/>
    <w:rsid w:val="005020DF"/>
    <w:rsid w:val="00504DCB"/>
    <w:rsid w:val="00505F8A"/>
    <w:rsid w:val="00506557"/>
    <w:rsid w:val="0050677A"/>
    <w:rsid w:val="005073A9"/>
    <w:rsid w:val="005108D8"/>
    <w:rsid w:val="005116F9"/>
    <w:rsid w:val="00511D00"/>
    <w:rsid w:val="00511E6F"/>
    <w:rsid w:val="005153A7"/>
    <w:rsid w:val="005167D4"/>
    <w:rsid w:val="00516C7C"/>
    <w:rsid w:val="00520CA3"/>
    <w:rsid w:val="005219CF"/>
    <w:rsid w:val="00523F2D"/>
    <w:rsid w:val="00524015"/>
    <w:rsid w:val="00525C10"/>
    <w:rsid w:val="00526349"/>
    <w:rsid w:val="005276E8"/>
    <w:rsid w:val="005303D5"/>
    <w:rsid w:val="00530EAF"/>
    <w:rsid w:val="00531D28"/>
    <w:rsid w:val="005333CA"/>
    <w:rsid w:val="00533611"/>
    <w:rsid w:val="00533C16"/>
    <w:rsid w:val="00534B59"/>
    <w:rsid w:val="00534BC1"/>
    <w:rsid w:val="00536759"/>
    <w:rsid w:val="0053679B"/>
    <w:rsid w:val="00537C62"/>
    <w:rsid w:val="00537E4D"/>
    <w:rsid w:val="00542989"/>
    <w:rsid w:val="00545D4F"/>
    <w:rsid w:val="0054680D"/>
    <w:rsid w:val="00546970"/>
    <w:rsid w:val="005514DE"/>
    <w:rsid w:val="00551F18"/>
    <w:rsid w:val="005546EA"/>
    <w:rsid w:val="00554E19"/>
    <w:rsid w:val="00555EE0"/>
    <w:rsid w:val="00560663"/>
    <w:rsid w:val="0056121F"/>
    <w:rsid w:val="00561FB9"/>
    <w:rsid w:val="005627D9"/>
    <w:rsid w:val="00562BE8"/>
    <w:rsid w:val="00563DE2"/>
    <w:rsid w:val="0056468C"/>
    <w:rsid w:val="00571A3C"/>
    <w:rsid w:val="00572505"/>
    <w:rsid w:val="0057274C"/>
    <w:rsid w:val="00572849"/>
    <w:rsid w:val="005735F4"/>
    <w:rsid w:val="00575D3D"/>
    <w:rsid w:val="00576758"/>
    <w:rsid w:val="00580963"/>
    <w:rsid w:val="00580A36"/>
    <w:rsid w:val="00582729"/>
    <w:rsid w:val="00582809"/>
    <w:rsid w:val="00585629"/>
    <w:rsid w:val="0058798C"/>
    <w:rsid w:val="005900FA"/>
    <w:rsid w:val="00590D2F"/>
    <w:rsid w:val="00591E4A"/>
    <w:rsid w:val="00592284"/>
    <w:rsid w:val="005935A4"/>
    <w:rsid w:val="00593D48"/>
    <w:rsid w:val="005948C2"/>
    <w:rsid w:val="00595DCA"/>
    <w:rsid w:val="00595E0A"/>
    <w:rsid w:val="00597395"/>
    <w:rsid w:val="0059779B"/>
    <w:rsid w:val="005A1A62"/>
    <w:rsid w:val="005A209A"/>
    <w:rsid w:val="005A2516"/>
    <w:rsid w:val="005A2CEF"/>
    <w:rsid w:val="005A38B4"/>
    <w:rsid w:val="005A40BC"/>
    <w:rsid w:val="005A5352"/>
    <w:rsid w:val="005A58BA"/>
    <w:rsid w:val="005A662D"/>
    <w:rsid w:val="005A7131"/>
    <w:rsid w:val="005A7A17"/>
    <w:rsid w:val="005B0C79"/>
    <w:rsid w:val="005B0FB0"/>
    <w:rsid w:val="005B33B1"/>
    <w:rsid w:val="005B35A5"/>
    <w:rsid w:val="005B35D7"/>
    <w:rsid w:val="005B392A"/>
    <w:rsid w:val="005B3AA3"/>
    <w:rsid w:val="005B46E2"/>
    <w:rsid w:val="005B52FC"/>
    <w:rsid w:val="005B6F83"/>
    <w:rsid w:val="005B75B4"/>
    <w:rsid w:val="005B7704"/>
    <w:rsid w:val="005C0CF4"/>
    <w:rsid w:val="005C124C"/>
    <w:rsid w:val="005C17C2"/>
    <w:rsid w:val="005C21F8"/>
    <w:rsid w:val="005C5935"/>
    <w:rsid w:val="005C602E"/>
    <w:rsid w:val="005C74FB"/>
    <w:rsid w:val="005D1602"/>
    <w:rsid w:val="005D1C8A"/>
    <w:rsid w:val="005D4A09"/>
    <w:rsid w:val="005D7548"/>
    <w:rsid w:val="005E12A7"/>
    <w:rsid w:val="005E385F"/>
    <w:rsid w:val="005E4201"/>
    <w:rsid w:val="005E4212"/>
    <w:rsid w:val="005E43F4"/>
    <w:rsid w:val="005E47E9"/>
    <w:rsid w:val="005E4C48"/>
    <w:rsid w:val="005E53EB"/>
    <w:rsid w:val="005E5B81"/>
    <w:rsid w:val="005E71A1"/>
    <w:rsid w:val="005F0683"/>
    <w:rsid w:val="005F07E3"/>
    <w:rsid w:val="005F0A1C"/>
    <w:rsid w:val="005F2CB1"/>
    <w:rsid w:val="005F3025"/>
    <w:rsid w:val="005F31B7"/>
    <w:rsid w:val="005F618C"/>
    <w:rsid w:val="005F655B"/>
    <w:rsid w:val="005F70BD"/>
    <w:rsid w:val="0060283C"/>
    <w:rsid w:val="00604F14"/>
    <w:rsid w:val="006101E8"/>
    <w:rsid w:val="00611035"/>
    <w:rsid w:val="00611776"/>
    <w:rsid w:val="00611B83"/>
    <w:rsid w:val="00612040"/>
    <w:rsid w:val="00613257"/>
    <w:rsid w:val="00620A71"/>
    <w:rsid w:val="00620C6F"/>
    <w:rsid w:val="00620D80"/>
    <w:rsid w:val="00620F76"/>
    <w:rsid w:val="00620FFD"/>
    <w:rsid w:val="006224B5"/>
    <w:rsid w:val="0062274E"/>
    <w:rsid w:val="00622950"/>
    <w:rsid w:val="006234A6"/>
    <w:rsid w:val="00624248"/>
    <w:rsid w:val="00624BE0"/>
    <w:rsid w:val="00624D23"/>
    <w:rsid w:val="00627A2E"/>
    <w:rsid w:val="00630001"/>
    <w:rsid w:val="006302BA"/>
    <w:rsid w:val="0063052D"/>
    <w:rsid w:val="006311B3"/>
    <w:rsid w:val="0063284C"/>
    <w:rsid w:val="0063299C"/>
    <w:rsid w:val="00633FDD"/>
    <w:rsid w:val="0063507D"/>
    <w:rsid w:val="00635F9D"/>
    <w:rsid w:val="00636398"/>
    <w:rsid w:val="006368D3"/>
    <w:rsid w:val="006376AC"/>
    <w:rsid w:val="006377EC"/>
    <w:rsid w:val="00640349"/>
    <w:rsid w:val="006410D8"/>
    <w:rsid w:val="0064151F"/>
    <w:rsid w:val="00641533"/>
    <w:rsid w:val="0064208D"/>
    <w:rsid w:val="00643475"/>
    <w:rsid w:val="0064396A"/>
    <w:rsid w:val="00645407"/>
    <w:rsid w:val="00645573"/>
    <w:rsid w:val="00645A63"/>
    <w:rsid w:val="0064624E"/>
    <w:rsid w:val="006471E3"/>
    <w:rsid w:val="00650041"/>
    <w:rsid w:val="00650AB9"/>
    <w:rsid w:val="00651622"/>
    <w:rsid w:val="006519C0"/>
    <w:rsid w:val="00651A85"/>
    <w:rsid w:val="006526DB"/>
    <w:rsid w:val="0065358D"/>
    <w:rsid w:val="0065535A"/>
    <w:rsid w:val="006556BB"/>
    <w:rsid w:val="00655733"/>
    <w:rsid w:val="00655ACD"/>
    <w:rsid w:val="00656A92"/>
    <w:rsid w:val="00656DDE"/>
    <w:rsid w:val="00657874"/>
    <w:rsid w:val="006600CE"/>
    <w:rsid w:val="0066011D"/>
    <w:rsid w:val="006607C0"/>
    <w:rsid w:val="00660A47"/>
    <w:rsid w:val="00660EC1"/>
    <w:rsid w:val="006613A6"/>
    <w:rsid w:val="00662340"/>
    <w:rsid w:val="006627A2"/>
    <w:rsid w:val="006634E6"/>
    <w:rsid w:val="00664028"/>
    <w:rsid w:val="006645C3"/>
    <w:rsid w:val="00665527"/>
    <w:rsid w:val="006655EE"/>
    <w:rsid w:val="00665DB0"/>
    <w:rsid w:val="00666A30"/>
    <w:rsid w:val="00667EE7"/>
    <w:rsid w:val="00670922"/>
    <w:rsid w:val="00670BE1"/>
    <w:rsid w:val="0067101C"/>
    <w:rsid w:val="006713C2"/>
    <w:rsid w:val="0067218F"/>
    <w:rsid w:val="0067293A"/>
    <w:rsid w:val="00672E1E"/>
    <w:rsid w:val="006741F2"/>
    <w:rsid w:val="00674CC3"/>
    <w:rsid w:val="00674FEF"/>
    <w:rsid w:val="00675C72"/>
    <w:rsid w:val="0067693B"/>
    <w:rsid w:val="006771F9"/>
    <w:rsid w:val="006776D7"/>
    <w:rsid w:val="00677900"/>
    <w:rsid w:val="00680FA7"/>
    <w:rsid w:val="00681003"/>
    <w:rsid w:val="006817C9"/>
    <w:rsid w:val="0068182F"/>
    <w:rsid w:val="00682274"/>
    <w:rsid w:val="00682804"/>
    <w:rsid w:val="00683ECE"/>
    <w:rsid w:val="00684BD3"/>
    <w:rsid w:val="0068591B"/>
    <w:rsid w:val="006908E0"/>
    <w:rsid w:val="00690DB5"/>
    <w:rsid w:val="00691C23"/>
    <w:rsid w:val="00692DFC"/>
    <w:rsid w:val="00693885"/>
    <w:rsid w:val="0069454C"/>
    <w:rsid w:val="006952A5"/>
    <w:rsid w:val="00695FC2"/>
    <w:rsid w:val="00696949"/>
    <w:rsid w:val="00697052"/>
    <w:rsid w:val="006A25EE"/>
    <w:rsid w:val="006A46FB"/>
    <w:rsid w:val="006A5E28"/>
    <w:rsid w:val="006A61F1"/>
    <w:rsid w:val="006A697B"/>
    <w:rsid w:val="006A7AFF"/>
    <w:rsid w:val="006B0C48"/>
    <w:rsid w:val="006B1816"/>
    <w:rsid w:val="006B1C7A"/>
    <w:rsid w:val="006B1D3A"/>
    <w:rsid w:val="006B1D64"/>
    <w:rsid w:val="006B2099"/>
    <w:rsid w:val="006B2F71"/>
    <w:rsid w:val="006B369E"/>
    <w:rsid w:val="006B3FE7"/>
    <w:rsid w:val="006B4FD7"/>
    <w:rsid w:val="006B50CF"/>
    <w:rsid w:val="006B5400"/>
    <w:rsid w:val="006B5402"/>
    <w:rsid w:val="006B6054"/>
    <w:rsid w:val="006B7576"/>
    <w:rsid w:val="006B7904"/>
    <w:rsid w:val="006C03B8"/>
    <w:rsid w:val="006C5EC9"/>
    <w:rsid w:val="006C6059"/>
    <w:rsid w:val="006C7522"/>
    <w:rsid w:val="006D4BE6"/>
    <w:rsid w:val="006D62E1"/>
    <w:rsid w:val="006D6F08"/>
    <w:rsid w:val="006D71AE"/>
    <w:rsid w:val="006E0045"/>
    <w:rsid w:val="006E062C"/>
    <w:rsid w:val="006E107D"/>
    <w:rsid w:val="006E28B7"/>
    <w:rsid w:val="006E3310"/>
    <w:rsid w:val="006E4981"/>
    <w:rsid w:val="006E4E39"/>
    <w:rsid w:val="006E565E"/>
    <w:rsid w:val="006E673D"/>
    <w:rsid w:val="006E7D3B"/>
    <w:rsid w:val="006E7D8B"/>
    <w:rsid w:val="006F09B1"/>
    <w:rsid w:val="006F1B70"/>
    <w:rsid w:val="006F2869"/>
    <w:rsid w:val="006F341D"/>
    <w:rsid w:val="006F3CDE"/>
    <w:rsid w:val="006F57B2"/>
    <w:rsid w:val="006F58D4"/>
    <w:rsid w:val="006F5C33"/>
    <w:rsid w:val="00700330"/>
    <w:rsid w:val="00700552"/>
    <w:rsid w:val="00700E2F"/>
    <w:rsid w:val="00701528"/>
    <w:rsid w:val="0070346E"/>
    <w:rsid w:val="00704EDB"/>
    <w:rsid w:val="0070537F"/>
    <w:rsid w:val="00706101"/>
    <w:rsid w:val="00707048"/>
    <w:rsid w:val="00707072"/>
    <w:rsid w:val="007077C7"/>
    <w:rsid w:val="00707D61"/>
    <w:rsid w:val="00710203"/>
    <w:rsid w:val="00712287"/>
    <w:rsid w:val="00712772"/>
    <w:rsid w:val="0071343B"/>
    <w:rsid w:val="00713515"/>
    <w:rsid w:val="007139D7"/>
    <w:rsid w:val="00713DF7"/>
    <w:rsid w:val="00713E87"/>
    <w:rsid w:val="00714623"/>
    <w:rsid w:val="007148D3"/>
    <w:rsid w:val="00715B86"/>
    <w:rsid w:val="00715B9A"/>
    <w:rsid w:val="00721593"/>
    <w:rsid w:val="00722D6E"/>
    <w:rsid w:val="0072386E"/>
    <w:rsid w:val="00725145"/>
    <w:rsid w:val="00726EA6"/>
    <w:rsid w:val="00727208"/>
    <w:rsid w:val="0072724A"/>
    <w:rsid w:val="00727680"/>
    <w:rsid w:val="00727778"/>
    <w:rsid w:val="00727F66"/>
    <w:rsid w:val="007348B1"/>
    <w:rsid w:val="00734B23"/>
    <w:rsid w:val="0073522A"/>
    <w:rsid w:val="00736003"/>
    <w:rsid w:val="007362A6"/>
    <w:rsid w:val="00736B85"/>
    <w:rsid w:val="00736D7D"/>
    <w:rsid w:val="0074007C"/>
    <w:rsid w:val="0074070A"/>
    <w:rsid w:val="00740E58"/>
    <w:rsid w:val="007445A0"/>
    <w:rsid w:val="0074524B"/>
    <w:rsid w:val="00747D8B"/>
    <w:rsid w:val="00751228"/>
    <w:rsid w:val="007513DC"/>
    <w:rsid w:val="007571E1"/>
    <w:rsid w:val="00760135"/>
    <w:rsid w:val="007604B2"/>
    <w:rsid w:val="007609B2"/>
    <w:rsid w:val="0076452F"/>
    <w:rsid w:val="00765281"/>
    <w:rsid w:val="00766BAD"/>
    <w:rsid w:val="0076720B"/>
    <w:rsid w:val="00771BEE"/>
    <w:rsid w:val="007730BD"/>
    <w:rsid w:val="00773738"/>
    <w:rsid w:val="007755F2"/>
    <w:rsid w:val="00776971"/>
    <w:rsid w:val="00776CAF"/>
    <w:rsid w:val="00777143"/>
    <w:rsid w:val="00777256"/>
    <w:rsid w:val="0078177E"/>
    <w:rsid w:val="00782EE0"/>
    <w:rsid w:val="0078304C"/>
    <w:rsid w:val="00783614"/>
    <w:rsid w:val="00783673"/>
    <w:rsid w:val="0078469A"/>
    <w:rsid w:val="007850EE"/>
    <w:rsid w:val="00785490"/>
    <w:rsid w:val="0079182B"/>
    <w:rsid w:val="00792260"/>
    <w:rsid w:val="0079249F"/>
    <w:rsid w:val="007925EA"/>
    <w:rsid w:val="007932BF"/>
    <w:rsid w:val="00793CD8"/>
    <w:rsid w:val="00794440"/>
    <w:rsid w:val="00794D67"/>
    <w:rsid w:val="00794DBE"/>
    <w:rsid w:val="00795C92"/>
    <w:rsid w:val="00796231"/>
    <w:rsid w:val="0079626A"/>
    <w:rsid w:val="0079733D"/>
    <w:rsid w:val="007A1CB3"/>
    <w:rsid w:val="007A306F"/>
    <w:rsid w:val="007A43A6"/>
    <w:rsid w:val="007A47E1"/>
    <w:rsid w:val="007A48E2"/>
    <w:rsid w:val="007A49FB"/>
    <w:rsid w:val="007A50F5"/>
    <w:rsid w:val="007A58A6"/>
    <w:rsid w:val="007A654B"/>
    <w:rsid w:val="007A7588"/>
    <w:rsid w:val="007A77EC"/>
    <w:rsid w:val="007A7E25"/>
    <w:rsid w:val="007B2E00"/>
    <w:rsid w:val="007B35CE"/>
    <w:rsid w:val="007B3D2D"/>
    <w:rsid w:val="007B41D5"/>
    <w:rsid w:val="007B50AE"/>
    <w:rsid w:val="007B51DF"/>
    <w:rsid w:val="007B752F"/>
    <w:rsid w:val="007B7934"/>
    <w:rsid w:val="007C05DD"/>
    <w:rsid w:val="007C0E8B"/>
    <w:rsid w:val="007C0F4A"/>
    <w:rsid w:val="007C1007"/>
    <w:rsid w:val="007C125F"/>
    <w:rsid w:val="007C2056"/>
    <w:rsid w:val="007C25B7"/>
    <w:rsid w:val="007C3D18"/>
    <w:rsid w:val="007C490C"/>
    <w:rsid w:val="007C60BF"/>
    <w:rsid w:val="007C6350"/>
    <w:rsid w:val="007C6A07"/>
    <w:rsid w:val="007C75A1"/>
    <w:rsid w:val="007C77A5"/>
    <w:rsid w:val="007C782A"/>
    <w:rsid w:val="007D0028"/>
    <w:rsid w:val="007D04E5"/>
    <w:rsid w:val="007D1F45"/>
    <w:rsid w:val="007D21A6"/>
    <w:rsid w:val="007D2C77"/>
    <w:rsid w:val="007D37FB"/>
    <w:rsid w:val="007D3BFB"/>
    <w:rsid w:val="007D4AEC"/>
    <w:rsid w:val="007D56B2"/>
    <w:rsid w:val="007D5901"/>
    <w:rsid w:val="007D65F2"/>
    <w:rsid w:val="007D7526"/>
    <w:rsid w:val="007E037D"/>
    <w:rsid w:val="007E0D2A"/>
    <w:rsid w:val="007E34FB"/>
    <w:rsid w:val="007E3CBE"/>
    <w:rsid w:val="007E4610"/>
    <w:rsid w:val="007E4715"/>
    <w:rsid w:val="007E505B"/>
    <w:rsid w:val="007E69AB"/>
    <w:rsid w:val="007E6C26"/>
    <w:rsid w:val="007E708A"/>
    <w:rsid w:val="007E7091"/>
    <w:rsid w:val="007E7BF0"/>
    <w:rsid w:val="007F0768"/>
    <w:rsid w:val="007F3EE9"/>
    <w:rsid w:val="007F4241"/>
    <w:rsid w:val="007F458C"/>
    <w:rsid w:val="007F47ED"/>
    <w:rsid w:val="007F5B02"/>
    <w:rsid w:val="007F6F01"/>
    <w:rsid w:val="007F7C34"/>
    <w:rsid w:val="00801F52"/>
    <w:rsid w:val="00803C95"/>
    <w:rsid w:val="00803FAE"/>
    <w:rsid w:val="00804061"/>
    <w:rsid w:val="008041C2"/>
    <w:rsid w:val="008044AF"/>
    <w:rsid w:val="0080453C"/>
    <w:rsid w:val="0080605F"/>
    <w:rsid w:val="008062DF"/>
    <w:rsid w:val="00807786"/>
    <w:rsid w:val="008103DC"/>
    <w:rsid w:val="00811276"/>
    <w:rsid w:val="00811FCB"/>
    <w:rsid w:val="008158D6"/>
    <w:rsid w:val="00815F20"/>
    <w:rsid w:val="00816392"/>
    <w:rsid w:val="00817196"/>
    <w:rsid w:val="008201F6"/>
    <w:rsid w:val="008215E2"/>
    <w:rsid w:val="00822E81"/>
    <w:rsid w:val="00823209"/>
    <w:rsid w:val="008235DB"/>
    <w:rsid w:val="00824AB4"/>
    <w:rsid w:val="008250C7"/>
    <w:rsid w:val="00825C42"/>
    <w:rsid w:val="00825D25"/>
    <w:rsid w:val="0082776A"/>
    <w:rsid w:val="00827D6F"/>
    <w:rsid w:val="008321D3"/>
    <w:rsid w:val="0083289E"/>
    <w:rsid w:val="00832B0D"/>
    <w:rsid w:val="008342F2"/>
    <w:rsid w:val="0083536F"/>
    <w:rsid w:val="0083559D"/>
    <w:rsid w:val="00836A6E"/>
    <w:rsid w:val="00836D2B"/>
    <w:rsid w:val="00837430"/>
    <w:rsid w:val="008376AC"/>
    <w:rsid w:val="008407FE"/>
    <w:rsid w:val="0084297A"/>
    <w:rsid w:val="00843862"/>
    <w:rsid w:val="00843FC6"/>
    <w:rsid w:val="008444E8"/>
    <w:rsid w:val="00844E80"/>
    <w:rsid w:val="00846FE7"/>
    <w:rsid w:val="008473BB"/>
    <w:rsid w:val="00847FDD"/>
    <w:rsid w:val="00850CEC"/>
    <w:rsid w:val="00852D47"/>
    <w:rsid w:val="008533AD"/>
    <w:rsid w:val="008555BF"/>
    <w:rsid w:val="0085562F"/>
    <w:rsid w:val="0085613D"/>
    <w:rsid w:val="00856911"/>
    <w:rsid w:val="0086064C"/>
    <w:rsid w:val="00862791"/>
    <w:rsid w:val="00863BC0"/>
    <w:rsid w:val="008653D6"/>
    <w:rsid w:val="008677FD"/>
    <w:rsid w:val="00867AAD"/>
    <w:rsid w:val="00867E92"/>
    <w:rsid w:val="008706D4"/>
    <w:rsid w:val="00870F8A"/>
    <w:rsid w:val="008719A4"/>
    <w:rsid w:val="00871D23"/>
    <w:rsid w:val="00873582"/>
    <w:rsid w:val="00873E4C"/>
    <w:rsid w:val="00874312"/>
    <w:rsid w:val="0087437C"/>
    <w:rsid w:val="00874386"/>
    <w:rsid w:val="00874864"/>
    <w:rsid w:val="00875CD7"/>
    <w:rsid w:val="00876225"/>
    <w:rsid w:val="00876B4D"/>
    <w:rsid w:val="008770ED"/>
    <w:rsid w:val="00877F18"/>
    <w:rsid w:val="0088227B"/>
    <w:rsid w:val="00882460"/>
    <w:rsid w:val="00882B23"/>
    <w:rsid w:val="00882B7D"/>
    <w:rsid w:val="0088306F"/>
    <w:rsid w:val="0088309E"/>
    <w:rsid w:val="00887C1C"/>
    <w:rsid w:val="008908DD"/>
    <w:rsid w:val="008948FA"/>
    <w:rsid w:val="00894A88"/>
    <w:rsid w:val="00895386"/>
    <w:rsid w:val="00895654"/>
    <w:rsid w:val="0089623F"/>
    <w:rsid w:val="008A0AA1"/>
    <w:rsid w:val="008A0F40"/>
    <w:rsid w:val="008A21FF"/>
    <w:rsid w:val="008A2BE8"/>
    <w:rsid w:val="008A2CE2"/>
    <w:rsid w:val="008A30AC"/>
    <w:rsid w:val="008A44B8"/>
    <w:rsid w:val="008A47BC"/>
    <w:rsid w:val="008A51A8"/>
    <w:rsid w:val="008A54C7"/>
    <w:rsid w:val="008A5A62"/>
    <w:rsid w:val="008A77D8"/>
    <w:rsid w:val="008B0483"/>
    <w:rsid w:val="008B120C"/>
    <w:rsid w:val="008B14EB"/>
    <w:rsid w:val="008B17FE"/>
    <w:rsid w:val="008B3AF3"/>
    <w:rsid w:val="008B40BD"/>
    <w:rsid w:val="008B51A0"/>
    <w:rsid w:val="008B53AC"/>
    <w:rsid w:val="008B592A"/>
    <w:rsid w:val="008B7B5C"/>
    <w:rsid w:val="008B7CAC"/>
    <w:rsid w:val="008C0388"/>
    <w:rsid w:val="008C0C99"/>
    <w:rsid w:val="008C2017"/>
    <w:rsid w:val="008C28E6"/>
    <w:rsid w:val="008C45B4"/>
    <w:rsid w:val="008C4958"/>
    <w:rsid w:val="008C4A67"/>
    <w:rsid w:val="008C4A7D"/>
    <w:rsid w:val="008C4BAA"/>
    <w:rsid w:val="008C578D"/>
    <w:rsid w:val="008C6176"/>
    <w:rsid w:val="008C6AE8"/>
    <w:rsid w:val="008C6CFD"/>
    <w:rsid w:val="008C7573"/>
    <w:rsid w:val="008C77EA"/>
    <w:rsid w:val="008D1907"/>
    <w:rsid w:val="008D194B"/>
    <w:rsid w:val="008D2643"/>
    <w:rsid w:val="008D34F1"/>
    <w:rsid w:val="008D39D8"/>
    <w:rsid w:val="008D46B0"/>
    <w:rsid w:val="008D500D"/>
    <w:rsid w:val="008D5F13"/>
    <w:rsid w:val="008D6D1A"/>
    <w:rsid w:val="008E00E5"/>
    <w:rsid w:val="008E065E"/>
    <w:rsid w:val="008E0927"/>
    <w:rsid w:val="008E1159"/>
    <w:rsid w:val="008E1909"/>
    <w:rsid w:val="008E1AEB"/>
    <w:rsid w:val="008E320F"/>
    <w:rsid w:val="008E3550"/>
    <w:rsid w:val="008E3668"/>
    <w:rsid w:val="008E4FB7"/>
    <w:rsid w:val="008E716F"/>
    <w:rsid w:val="008F1476"/>
    <w:rsid w:val="008F1942"/>
    <w:rsid w:val="008F1EAB"/>
    <w:rsid w:val="008F2C3A"/>
    <w:rsid w:val="008F3013"/>
    <w:rsid w:val="008F33DC"/>
    <w:rsid w:val="008F4163"/>
    <w:rsid w:val="008F46C3"/>
    <w:rsid w:val="008F477F"/>
    <w:rsid w:val="008F622C"/>
    <w:rsid w:val="008F7A5A"/>
    <w:rsid w:val="009003FF"/>
    <w:rsid w:val="009007F0"/>
    <w:rsid w:val="00900C65"/>
    <w:rsid w:val="00902350"/>
    <w:rsid w:val="0090336B"/>
    <w:rsid w:val="0090373C"/>
    <w:rsid w:val="0090475E"/>
    <w:rsid w:val="009053AA"/>
    <w:rsid w:val="00906939"/>
    <w:rsid w:val="00907108"/>
    <w:rsid w:val="00907249"/>
    <w:rsid w:val="00907618"/>
    <w:rsid w:val="00910013"/>
    <w:rsid w:val="00910B7D"/>
    <w:rsid w:val="00911D0F"/>
    <w:rsid w:val="00911DFB"/>
    <w:rsid w:val="009139D9"/>
    <w:rsid w:val="00914967"/>
    <w:rsid w:val="00914AD8"/>
    <w:rsid w:val="00916079"/>
    <w:rsid w:val="009166DD"/>
    <w:rsid w:val="00917CE9"/>
    <w:rsid w:val="00920BF2"/>
    <w:rsid w:val="00922010"/>
    <w:rsid w:val="00922714"/>
    <w:rsid w:val="00922715"/>
    <w:rsid w:val="00922B3F"/>
    <w:rsid w:val="009259E4"/>
    <w:rsid w:val="00925A5E"/>
    <w:rsid w:val="00925BBA"/>
    <w:rsid w:val="009263BF"/>
    <w:rsid w:val="009306DF"/>
    <w:rsid w:val="0093169B"/>
    <w:rsid w:val="00931BD9"/>
    <w:rsid w:val="00931D99"/>
    <w:rsid w:val="009324F9"/>
    <w:rsid w:val="00933CB6"/>
    <w:rsid w:val="00934C99"/>
    <w:rsid w:val="00935477"/>
    <w:rsid w:val="009368F3"/>
    <w:rsid w:val="009371B4"/>
    <w:rsid w:val="0093720C"/>
    <w:rsid w:val="009376CE"/>
    <w:rsid w:val="00937BF9"/>
    <w:rsid w:val="00941636"/>
    <w:rsid w:val="00943742"/>
    <w:rsid w:val="00945C05"/>
    <w:rsid w:val="00946945"/>
    <w:rsid w:val="0094707A"/>
    <w:rsid w:val="009470EE"/>
    <w:rsid w:val="00947713"/>
    <w:rsid w:val="00950DE7"/>
    <w:rsid w:val="009523F6"/>
    <w:rsid w:val="00953920"/>
    <w:rsid w:val="00953D47"/>
    <w:rsid w:val="00953EEB"/>
    <w:rsid w:val="0095681E"/>
    <w:rsid w:val="009572D4"/>
    <w:rsid w:val="009574E7"/>
    <w:rsid w:val="00961921"/>
    <w:rsid w:val="00963230"/>
    <w:rsid w:val="0096430A"/>
    <w:rsid w:val="009652AF"/>
    <w:rsid w:val="0096554B"/>
    <w:rsid w:val="0096584A"/>
    <w:rsid w:val="00971553"/>
    <w:rsid w:val="00971F08"/>
    <w:rsid w:val="0097290F"/>
    <w:rsid w:val="00974F74"/>
    <w:rsid w:val="00975264"/>
    <w:rsid w:val="0097603D"/>
    <w:rsid w:val="00976194"/>
    <w:rsid w:val="009765EF"/>
    <w:rsid w:val="00976949"/>
    <w:rsid w:val="00976B96"/>
    <w:rsid w:val="00977551"/>
    <w:rsid w:val="00977D9E"/>
    <w:rsid w:val="009800C7"/>
    <w:rsid w:val="00980477"/>
    <w:rsid w:val="00980554"/>
    <w:rsid w:val="00981AD5"/>
    <w:rsid w:val="00983AED"/>
    <w:rsid w:val="00985253"/>
    <w:rsid w:val="009853B3"/>
    <w:rsid w:val="00985AB4"/>
    <w:rsid w:val="009875CC"/>
    <w:rsid w:val="00990600"/>
    <w:rsid w:val="00990630"/>
    <w:rsid w:val="00990E49"/>
    <w:rsid w:val="00991761"/>
    <w:rsid w:val="00993AC1"/>
    <w:rsid w:val="00993CA1"/>
    <w:rsid w:val="00994DCA"/>
    <w:rsid w:val="009956B9"/>
    <w:rsid w:val="0099595F"/>
    <w:rsid w:val="009960E2"/>
    <w:rsid w:val="009960EC"/>
    <w:rsid w:val="009970DD"/>
    <w:rsid w:val="00997D90"/>
    <w:rsid w:val="00997FCA"/>
    <w:rsid w:val="009A0FBA"/>
    <w:rsid w:val="009A1052"/>
    <w:rsid w:val="009A1601"/>
    <w:rsid w:val="009A28F5"/>
    <w:rsid w:val="009A2A4E"/>
    <w:rsid w:val="009A462D"/>
    <w:rsid w:val="009A5BE1"/>
    <w:rsid w:val="009A5CBA"/>
    <w:rsid w:val="009B06CF"/>
    <w:rsid w:val="009B1F30"/>
    <w:rsid w:val="009B3AC2"/>
    <w:rsid w:val="009B4DF4"/>
    <w:rsid w:val="009B564E"/>
    <w:rsid w:val="009B6231"/>
    <w:rsid w:val="009B62CF"/>
    <w:rsid w:val="009B7C1D"/>
    <w:rsid w:val="009B7E87"/>
    <w:rsid w:val="009C24EB"/>
    <w:rsid w:val="009C403E"/>
    <w:rsid w:val="009D0433"/>
    <w:rsid w:val="009D0BE2"/>
    <w:rsid w:val="009D0E10"/>
    <w:rsid w:val="009D4FF0"/>
    <w:rsid w:val="009D5B42"/>
    <w:rsid w:val="009D64A4"/>
    <w:rsid w:val="009D703C"/>
    <w:rsid w:val="009D718F"/>
    <w:rsid w:val="009E068F"/>
    <w:rsid w:val="009E0CC2"/>
    <w:rsid w:val="009E14E0"/>
    <w:rsid w:val="009E28D4"/>
    <w:rsid w:val="009E2D9F"/>
    <w:rsid w:val="009E35DB"/>
    <w:rsid w:val="009E3B1B"/>
    <w:rsid w:val="009E47A3"/>
    <w:rsid w:val="009E6144"/>
    <w:rsid w:val="009E63A8"/>
    <w:rsid w:val="009F08F3"/>
    <w:rsid w:val="009F18DA"/>
    <w:rsid w:val="009F2903"/>
    <w:rsid w:val="009F321E"/>
    <w:rsid w:val="009F344F"/>
    <w:rsid w:val="009F3959"/>
    <w:rsid w:val="009F41C5"/>
    <w:rsid w:val="009F7F5B"/>
    <w:rsid w:val="00A048A8"/>
    <w:rsid w:val="00A04EB4"/>
    <w:rsid w:val="00A04F49"/>
    <w:rsid w:val="00A11F09"/>
    <w:rsid w:val="00A13A58"/>
    <w:rsid w:val="00A13E54"/>
    <w:rsid w:val="00A14C77"/>
    <w:rsid w:val="00A159B5"/>
    <w:rsid w:val="00A171D7"/>
    <w:rsid w:val="00A17645"/>
    <w:rsid w:val="00A17F63"/>
    <w:rsid w:val="00A2193B"/>
    <w:rsid w:val="00A21F84"/>
    <w:rsid w:val="00A23264"/>
    <w:rsid w:val="00A2351A"/>
    <w:rsid w:val="00A24B0F"/>
    <w:rsid w:val="00A24F5A"/>
    <w:rsid w:val="00A2588F"/>
    <w:rsid w:val="00A264A9"/>
    <w:rsid w:val="00A274E4"/>
    <w:rsid w:val="00A27767"/>
    <w:rsid w:val="00A27785"/>
    <w:rsid w:val="00A30187"/>
    <w:rsid w:val="00A316B1"/>
    <w:rsid w:val="00A316F9"/>
    <w:rsid w:val="00A32DB5"/>
    <w:rsid w:val="00A34232"/>
    <w:rsid w:val="00A3448A"/>
    <w:rsid w:val="00A3557B"/>
    <w:rsid w:val="00A36297"/>
    <w:rsid w:val="00A3741D"/>
    <w:rsid w:val="00A3785C"/>
    <w:rsid w:val="00A3788F"/>
    <w:rsid w:val="00A41A4E"/>
    <w:rsid w:val="00A41E2B"/>
    <w:rsid w:val="00A4405C"/>
    <w:rsid w:val="00A44C6D"/>
    <w:rsid w:val="00A45B74"/>
    <w:rsid w:val="00A45C4C"/>
    <w:rsid w:val="00A4653F"/>
    <w:rsid w:val="00A50AC6"/>
    <w:rsid w:val="00A50E24"/>
    <w:rsid w:val="00A52E1D"/>
    <w:rsid w:val="00A52ED3"/>
    <w:rsid w:val="00A5300A"/>
    <w:rsid w:val="00A535B2"/>
    <w:rsid w:val="00A53AF7"/>
    <w:rsid w:val="00A53F65"/>
    <w:rsid w:val="00A556C2"/>
    <w:rsid w:val="00A57A9B"/>
    <w:rsid w:val="00A61369"/>
    <w:rsid w:val="00A61499"/>
    <w:rsid w:val="00A61DAB"/>
    <w:rsid w:val="00A6274A"/>
    <w:rsid w:val="00A6292E"/>
    <w:rsid w:val="00A62A77"/>
    <w:rsid w:val="00A63483"/>
    <w:rsid w:val="00A64337"/>
    <w:rsid w:val="00A64E00"/>
    <w:rsid w:val="00A657D7"/>
    <w:rsid w:val="00A660AC"/>
    <w:rsid w:val="00A670E1"/>
    <w:rsid w:val="00A67E6C"/>
    <w:rsid w:val="00A70476"/>
    <w:rsid w:val="00A71B99"/>
    <w:rsid w:val="00A735D3"/>
    <w:rsid w:val="00A739D0"/>
    <w:rsid w:val="00A761D4"/>
    <w:rsid w:val="00A76C43"/>
    <w:rsid w:val="00A76EC0"/>
    <w:rsid w:val="00A7706F"/>
    <w:rsid w:val="00A7783E"/>
    <w:rsid w:val="00A77EB5"/>
    <w:rsid w:val="00A77EC4"/>
    <w:rsid w:val="00A8055B"/>
    <w:rsid w:val="00A80C7C"/>
    <w:rsid w:val="00A810D8"/>
    <w:rsid w:val="00A8283C"/>
    <w:rsid w:val="00A82F3B"/>
    <w:rsid w:val="00A874F5"/>
    <w:rsid w:val="00A906D6"/>
    <w:rsid w:val="00A9094E"/>
    <w:rsid w:val="00A910DE"/>
    <w:rsid w:val="00A91104"/>
    <w:rsid w:val="00A92879"/>
    <w:rsid w:val="00A9442A"/>
    <w:rsid w:val="00A966F0"/>
    <w:rsid w:val="00AA016F"/>
    <w:rsid w:val="00AA0CA3"/>
    <w:rsid w:val="00AA19E0"/>
    <w:rsid w:val="00AA1ED6"/>
    <w:rsid w:val="00AA437B"/>
    <w:rsid w:val="00AA4E63"/>
    <w:rsid w:val="00AA51D6"/>
    <w:rsid w:val="00AA73DD"/>
    <w:rsid w:val="00AB00C3"/>
    <w:rsid w:val="00AB0BC8"/>
    <w:rsid w:val="00AB11CA"/>
    <w:rsid w:val="00AB14D9"/>
    <w:rsid w:val="00AB2AC9"/>
    <w:rsid w:val="00AB31B0"/>
    <w:rsid w:val="00AB34AD"/>
    <w:rsid w:val="00AB4A6E"/>
    <w:rsid w:val="00AB4AB8"/>
    <w:rsid w:val="00AB655E"/>
    <w:rsid w:val="00AB65F0"/>
    <w:rsid w:val="00AB765F"/>
    <w:rsid w:val="00AC007F"/>
    <w:rsid w:val="00AC0939"/>
    <w:rsid w:val="00AC2ECD"/>
    <w:rsid w:val="00AC3119"/>
    <w:rsid w:val="00AC49FB"/>
    <w:rsid w:val="00AC5A10"/>
    <w:rsid w:val="00AC601A"/>
    <w:rsid w:val="00AC6629"/>
    <w:rsid w:val="00AC70D3"/>
    <w:rsid w:val="00AD0AA3"/>
    <w:rsid w:val="00AD3897"/>
    <w:rsid w:val="00AD3F94"/>
    <w:rsid w:val="00AD4A5A"/>
    <w:rsid w:val="00AD4ACB"/>
    <w:rsid w:val="00AD7465"/>
    <w:rsid w:val="00AE0F9F"/>
    <w:rsid w:val="00AE203B"/>
    <w:rsid w:val="00AE27AC"/>
    <w:rsid w:val="00AE40E0"/>
    <w:rsid w:val="00AE4DBA"/>
    <w:rsid w:val="00AE4F07"/>
    <w:rsid w:val="00AE7102"/>
    <w:rsid w:val="00AE74E9"/>
    <w:rsid w:val="00AF1C5D"/>
    <w:rsid w:val="00AF3EDF"/>
    <w:rsid w:val="00AF42D7"/>
    <w:rsid w:val="00AF5012"/>
    <w:rsid w:val="00AF54B6"/>
    <w:rsid w:val="00AF62C6"/>
    <w:rsid w:val="00AF6AB5"/>
    <w:rsid w:val="00AF6D87"/>
    <w:rsid w:val="00AF7347"/>
    <w:rsid w:val="00B006FE"/>
    <w:rsid w:val="00B007CB"/>
    <w:rsid w:val="00B01616"/>
    <w:rsid w:val="00B01EE3"/>
    <w:rsid w:val="00B02290"/>
    <w:rsid w:val="00B02AA9"/>
    <w:rsid w:val="00B02FA3"/>
    <w:rsid w:val="00B0371D"/>
    <w:rsid w:val="00B05084"/>
    <w:rsid w:val="00B057DA"/>
    <w:rsid w:val="00B05AF8"/>
    <w:rsid w:val="00B05D4C"/>
    <w:rsid w:val="00B06E8D"/>
    <w:rsid w:val="00B06FF0"/>
    <w:rsid w:val="00B1109D"/>
    <w:rsid w:val="00B11223"/>
    <w:rsid w:val="00B118FB"/>
    <w:rsid w:val="00B12014"/>
    <w:rsid w:val="00B120A6"/>
    <w:rsid w:val="00B14FFE"/>
    <w:rsid w:val="00B157F9"/>
    <w:rsid w:val="00B167F1"/>
    <w:rsid w:val="00B170BA"/>
    <w:rsid w:val="00B20256"/>
    <w:rsid w:val="00B20D09"/>
    <w:rsid w:val="00B21161"/>
    <w:rsid w:val="00B2763F"/>
    <w:rsid w:val="00B2782B"/>
    <w:rsid w:val="00B278AB"/>
    <w:rsid w:val="00B27AAC"/>
    <w:rsid w:val="00B27E03"/>
    <w:rsid w:val="00B30929"/>
    <w:rsid w:val="00B32505"/>
    <w:rsid w:val="00B3364F"/>
    <w:rsid w:val="00B33BC9"/>
    <w:rsid w:val="00B34EAA"/>
    <w:rsid w:val="00B35E79"/>
    <w:rsid w:val="00B372AA"/>
    <w:rsid w:val="00B37A80"/>
    <w:rsid w:val="00B40445"/>
    <w:rsid w:val="00B4076B"/>
    <w:rsid w:val="00B41888"/>
    <w:rsid w:val="00B41C25"/>
    <w:rsid w:val="00B428D7"/>
    <w:rsid w:val="00B44980"/>
    <w:rsid w:val="00B44C71"/>
    <w:rsid w:val="00B44D4A"/>
    <w:rsid w:val="00B455BD"/>
    <w:rsid w:val="00B45A52"/>
    <w:rsid w:val="00B46175"/>
    <w:rsid w:val="00B465B4"/>
    <w:rsid w:val="00B46BFF"/>
    <w:rsid w:val="00B46CD0"/>
    <w:rsid w:val="00B50795"/>
    <w:rsid w:val="00B510AB"/>
    <w:rsid w:val="00B513D6"/>
    <w:rsid w:val="00B522CC"/>
    <w:rsid w:val="00B54AE2"/>
    <w:rsid w:val="00B54CAB"/>
    <w:rsid w:val="00B554B8"/>
    <w:rsid w:val="00B5636C"/>
    <w:rsid w:val="00B56E64"/>
    <w:rsid w:val="00B57235"/>
    <w:rsid w:val="00B60D13"/>
    <w:rsid w:val="00B60E54"/>
    <w:rsid w:val="00B61B21"/>
    <w:rsid w:val="00B62AAA"/>
    <w:rsid w:val="00B64FF2"/>
    <w:rsid w:val="00B653A4"/>
    <w:rsid w:val="00B664C7"/>
    <w:rsid w:val="00B731F8"/>
    <w:rsid w:val="00B7374E"/>
    <w:rsid w:val="00B738A3"/>
    <w:rsid w:val="00B739F6"/>
    <w:rsid w:val="00B81236"/>
    <w:rsid w:val="00B81A6C"/>
    <w:rsid w:val="00B835FF"/>
    <w:rsid w:val="00B83B51"/>
    <w:rsid w:val="00B83C37"/>
    <w:rsid w:val="00B844BB"/>
    <w:rsid w:val="00B85DE5"/>
    <w:rsid w:val="00B86DC7"/>
    <w:rsid w:val="00B87D29"/>
    <w:rsid w:val="00B87EED"/>
    <w:rsid w:val="00B90291"/>
    <w:rsid w:val="00B90F73"/>
    <w:rsid w:val="00B910C3"/>
    <w:rsid w:val="00B92C33"/>
    <w:rsid w:val="00B93B59"/>
    <w:rsid w:val="00B9406A"/>
    <w:rsid w:val="00B947E4"/>
    <w:rsid w:val="00B95399"/>
    <w:rsid w:val="00B96A4C"/>
    <w:rsid w:val="00B97169"/>
    <w:rsid w:val="00B975CC"/>
    <w:rsid w:val="00BA11F0"/>
    <w:rsid w:val="00BA1474"/>
    <w:rsid w:val="00BA2280"/>
    <w:rsid w:val="00BA2A08"/>
    <w:rsid w:val="00BA2A75"/>
    <w:rsid w:val="00BA404D"/>
    <w:rsid w:val="00BA56D2"/>
    <w:rsid w:val="00BA5959"/>
    <w:rsid w:val="00BA6FB9"/>
    <w:rsid w:val="00BA76E0"/>
    <w:rsid w:val="00BA7FCF"/>
    <w:rsid w:val="00BB02D4"/>
    <w:rsid w:val="00BB0600"/>
    <w:rsid w:val="00BB2A25"/>
    <w:rsid w:val="00BB49EA"/>
    <w:rsid w:val="00BB51E9"/>
    <w:rsid w:val="00BB56C4"/>
    <w:rsid w:val="00BB589A"/>
    <w:rsid w:val="00BB644F"/>
    <w:rsid w:val="00BB69DF"/>
    <w:rsid w:val="00BB6A6D"/>
    <w:rsid w:val="00BC0F8F"/>
    <w:rsid w:val="00BC0FDC"/>
    <w:rsid w:val="00BC11F5"/>
    <w:rsid w:val="00BC14DA"/>
    <w:rsid w:val="00BC3053"/>
    <w:rsid w:val="00BC3290"/>
    <w:rsid w:val="00BC3B8B"/>
    <w:rsid w:val="00BC4D2E"/>
    <w:rsid w:val="00BC547B"/>
    <w:rsid w:val="00BC58C6"/>
    <w:rsid w:val="00BC735C"/>
    <w:rsid w:val="00BC76F1"/>
    <w:rsid w:val="00BD0964"/>
    <w:rsid w:val="00BD0AE7"/>
    <w:rsid w:val="00BD1E3E"/>
    <w:rsid w:val="00BD3EA1"/>
    <w:rsid w:val="00BD4383"/>
    <w:rsid w:val="00BD48A2"/>
    <w:rsid w:val="00BD48AC"/>
    <w:rsid w:val="00BD4FCC"/>
    <w:rsid w:val="00BD5F1A"/>
    <w:rsid w:val="00BD706A"/>
    <w:rsid w:val="00BD7DE5"/>
    <w:rsid w:val="00BE1234"/>
    <w:rsid w:val="00BE1A5C"/>
    <w:rsid w:val="00BE2FA6"/>
    <w:rsid w:val="00BE333F"/>
    <w:rsid w:val="00BE537B"/>
    <w:rsid w:val="00BE5ACA"/>
    <w:rsid w:val="00BE6930"/>
    <w:rsid w:val="00BE7406"/>
    <w:rsid w:val="00BE7603"/>
    <w:rsid w:val="00BE7AE2"/>
    <w:rsid w:val="00BF0D61"/>
    <w:rsid w:val="00BF2609"/>
    <w:rsid w:val="00BF3279"/>
    <w:rsid w:val="00BF404E"/>
    <w:rsid w:val="00BF4342"/>
    <w:rsid w:val="00BF67A1"/>
    <w:rsid w:val="00BF74C7"/>
    <w:rsid w:val="00C015F1"/>
    <w:rsid w:val="00C01F33"/>
    <w:rsid w:val="00C02CC6"/>
    <w:rsid w:val="00C040F7"/>
    <w:rsid w:val="00C041B0"/>
    <w:rsid w:val="00C04232"/>
    <w:rsid w:val="00C044AB"/>
    <w:rsid w:val="00C054C8"/>
    <w:rsid w:val="00C05706"/>
    <w:rsid w:val="00C0681A"/>
    <w:rsid w:val="00C0701A"/>
    <w:rsid w:val="00C07377"/>
    <w:rsid w:val="00C10478"/>
    <w:rsid w:val="00C12107"/>
    <w:rsid w:val="00C14D4B"/>
    <w:rsid w:val="00C15115"/>
    <w:rsid w:val="00C154BB"/>
    <w:rsid w:val="00C1598F"/>
    <w:rsid w:val="00C22D29"/>
    <w:rsid w:val="00C2323A"/>
    <w:rsid w:val="00C245AC"/>
    <w:rsid w:val="00C25C89"/>
    <w:rsid w:val="00C25FD1"/>
    <w:rsid w:val="00C2627B"/>
    <w:rsid w:val="00C26719"/>
    <w:rsid w:val="00C271C8"/>
    <w:rsid w:val="00C279B5"/>
    <w:rsid w:val="00C27C45"/>
    <w:rsid w:val="00C32440"/>
    <w:rsid w:val="00C32924"/>
    <w:rsid w:val="00C32E2B"/>
    <w:rsid w:val="00C35532"/>
    <w:rsid w:val="00C3719D"/>
    <w:rsid w:val="00C3764A"/>
    <w:rsid w:val="00C37C8C"/>
    <w:rsid w:val="00C40A72"/>
    <w:rsid w:val="00C4104C"/>
    <w:rsid w:val="00C423DF"/>
    <w:rsid w:val="00C4607F"/>
    <w:rsid w:val="00C5067A"/>
    <w:rsid w:val="00C516A3"/>
    <w:rsid w:val="00C531C1"/>
    <w:rsid w:val="00C53C5D"/>
    <w:rsid w:val="00C54995"/>
    <w:rsid w:val="00C54D41"/>
    <w:rsid w:val="00C55F69"/>
    <w:rsid w:val="00C56726"/>
    <w:rsid w:val="00C6007B"/>
    <w:rsid w:val="00C605F7"/>
    <w:rsid w:val="00C60783"/>
    <w:rsid w:val="00C6097A"/>
    <w:rsid w:val="00C61569"/>
    <w:rsid w:val="00C64062"/>
    <w:rsid w:val="00C64672"/>
    <w:rsid w:val="00C65928"/>
    <w:rsid w:val="00C65B6C"/>
    <w:rsid w:val="00C66915"/>
    <w:rsid w:val="00C66A4A"/>
    <w:rsid w:val="00C700C3"/>
    <w:rsid w:val="00C70697"/>
    <w:rsid w:val="00C70A12"/>
    <w:rsid w:val="00C72EF4"/>
    <w:rsid w:val="00C739AD"/>
    <w:rsid w:val="00C743BB"/>
    <w:rsid w:val="00C75D2F"/>
    <w:rsid w:val="00C767BE"/>
    <w:rsid w:val="00C76963"/>
    <w:rsid w:val="00C76D45"/>
    <w:rsid w:val="00C76E3C"/>
    <w:rsid w:val="00C76F7B"/>
    <w:rsid w:val="00C77398"/>
    <w:rsid w:val="00C80101"/>
    <w:rsid w:val="00C809EC"/>
    <w:rsid w:val="00C80E19"/>
    <w:rsid w:val="00C81568"/>
    <w:rsid w:val="00C81E11"/>
    <w:rsid w:val="00C836B9"/>
    <w:rsid w:val="00C84F5F"/>
    <w:rsid w:val="00C85162"/>
    <w:rsid w:val="00C9027A"/>
    <w:rsid w:val="00C9068E"/>
    <w:rsid w:val="00C90D7E"/>
    <w:rsid w:val="00C90E52"/>
    <w:rsid w:val="00C919E5"/>
    <w:rsid w:val="00C9378D"/>
    <w:rsid w:val="00C93C4B"/>
    <w:rsid w:val="00C944AB"/>
    <w:rsid w:val="00C95B40"/>
    <w:rsid w:val="00CA18A3"/>
    <w:rsid w:val="00CA1ED8"/>
    <w:rsid w:val="00CA2C60"/>
    <w:rsid w:val="00CA3086"/>
    <w:rsid w:val="00CA5023"/>
    <w:rsid w:val="00CB1F63"/>
    <w:rsid w:val="00CB2B23"/>
    <w:rsid w:val="00CB3286"/>
    <w:rsid w:val="00CB3E51"/>
    <w:rsid w:val="00CB4A39"/>
    <w:rsid w:val="00CB4BC8"/>
    <w:rsid w:val="00CB7170"/>
    <w:rsid w:val="00CB775C"/>
    <w:rsid w:val="00CC0225"/>
    <w:rsid w:val="00CC040E"/>
    <w:rsid w:val="00CC111F"/>
    <w:rsid w:val="00CC1C88"/>
    <w:rsid w:val="00CC2011"/>
    <w:rsid w:val="00CC28A6"/>
    <w:rsid w:val="00CC2C98"/>
    <w:rsid w:val="00CC35AF"/>
    <w:rsid w:val="00CC3EA0"/>
    <w:rsid w:val="00CC47A6"/>
    <w:rsid w:val="00CC5575"/>
    <w:rsid w:val="00CC661E"/>
    <w:rsid w:val="00CC691C"/>
    <w:rsid w:val="00CC7B45"/>
    <w:rsid w:val="00CD0564"/>
    <w:rsid w:val="00CD0ADC"/>
    <w:rsid w:val="00CD1188"/>
    <w:rsid w:val="00CD1D78"/>
    <w:rsid w:val="00CD1E3C"/>
    <w:rsid w:val="00CD26C7"/>
    <w:rsid w:val="00CD2E36"/>
    <w:rsid w:val="00CD2ED1"/>
    <w:rsid w:val="00CD337B"/>
    <w:rsid w:val="00CD33BF"/>
    <w:rsid w:val="00CD33FE"/>
    <w:rsid w:val="00CD4A26"/>
    <w:rsid w:val="00CD5455"/>
    <w:rsid w:val="00CD590B"/>
    <w:rsid w:val="00CD5D5B"/>
    <w:rsid w:val="00CE0424"/>
    <w:rsid w:val="00CE0F98"/>
    <w:rsid w:val="00CE1729"/>
    <w:rsid w:val="00CE4E38"/>
    <w:rsid w:val="00CE72F9"/>
    <w:rsid w:val="00CE7561"/>
    <w:rsid w:val="00CF1354"/>
    <w:rsid w:val="00CF3B1F"/>
    <w:rsid w:val="00CF3BF6"/>
    <w:rsid w:val="00CF4BB2"/>
    <w:rsid w:val="00CF52B8"/>
    <w:rsid w:val="00CF625B"/>
    <w:rsid w:val="00CF687E"/>
    <w:rsid w:val="00CF6CFF"/>
    <w:rsid w:val="00CF7C2C"/>
    <w:rsid w:val="00CF7E7B"/>
    <w:rsid w:val="00D00DB0"/>
    <w:rsid w:val="00D0349B"/>
    <w:rsid w:val="00D034AB"/>
    <w:rsid w:val="00D03ABE"/>
    <w:rsid w:val="00D04434"/>
    <w:rsid w:val="00D04F67"/>
    <w:rsid w:val="00D05403"/>
    <w:rsid w:val="00D05C94"/>
    <w:rsid w:val="00D05DEF"/>
    <w:rsid w:val="00D10249"/>
    <w:rsid w:val="00D10402"/>
    <w:rsid w:val="00D10C29"/>
    <w:rsid w:val="00D10E35"/>
    <w:rsid w:val="00D115C3"/>
    <w:rsid w:val="00D11897"/>
    <w:rsid w:val="00D13135"/>
    <w:rsid w:val="00D13E4E"/>
    <w:rsid w:val="00D141BB"/>
    <w:rsid w:val="00D157C3"/>
    <w:rsid w:val="00D207DF"/>
    <w:rsid w:val="00D20C76"/>
    <w:rsid w:val="00D217DB"/>
    <w:rsid w:val="00D22BDC"/>
    <w:rsid w:val="00D2318B"/>
    <w:rsid w:val="00D23967"/>
    <w:rsid w:val="00D239A7"/>
    <w:rsid w:val="00D23F47"/>
    <w:rsid w:val="00D24463"/>
    <w:rsid w:val="00D24522"/>
    <w:rsid w:val="00D25298"/>
    <w:rsid w:val="00D265E4"/>
    <w:rsid w:val="00D26E55"/>
    <w:rsid w:val="00D3005B"/>
    <w:rsid w:val="00D30297"/>
    <w:rsid w:val="00D30A94"/>
    <w:rsid w:val="00D34C32"/>
    <w:rsid w:val="00D34C82"/>
    <w:rsid w:val="00D367DE"/>
    <w:rsid w:val="00D367F1"/>
    <w:rsid w:val="00D36C41"/>
    <w:rsid w:val="00D36E71"/>
    <w:rsid w:val="00D37D87"/>
    <w:rsid w:val="00D37E7C"/>
    <w:rsid w:val="00D40B33"/>
    <w:rsid w:val="00D41DF7"/>
    <w:rsid w:val="00D4318F"/>
    <w:rsid w:val="00D438BF"/>
    <w:rsid w:val="00D440F8"/>
    <w:rsid w:val="00D474ED"/>
    <w:rsid w:val="00D47C9E"/>
    <w:rsid w:val="00D50878"/>
    <w:rsid w:val="00D51E9D"/>
    <w:rsid w:val="00D52077"/>
    <w:rsid w:val="00D538CD"/>
    <w:rsid w:val="00D546FF"/>
    <w:rsid w:val="00D55AD5"/>
    <w:rsid w:val="00D573DB"/>
    <w:rsid w:val="00D57437"/>
    <w:rsid w:val="00D576CA"/>
    <w:rsid w:val="00D60E13"/>
    <w:rsid w:val="00D61785"/>
    <w:rsid w:val="00D61AF5"/>
    <w:rsid w:val="00D62AA1"/>
    <w:rsid w:val="00D62CD5"/>
    <w:rsid w:val="00D63099"/>
    <w:rsid w:val="00D6435F"/>
    <w:rsid w:val="00D652B5"/>
    <w:rsid w:val="00D66155"/>
    <w:rsid w:val="00D668C1"/>
    <w:rsid w:val="00D66A0D"/>
    <w:rsid w:val="00D67009"/>
    <w:rsid w:val="00D671B9"/>
    <w:rsid w:val="00D67B25"/>
    <w:rsid w:val="00D67EB3"/>
    <w:rsid w:val="00D70524"/>
    <w:rsid w:val="00D708B0"/>
    <w:rsid w:val="00D74629"/>
    <w:rsid w:val="00D74CDC"/>
    <w:rsid w:val="00D752DD"/>
    <w:rsid w:val="00D76228"/>
    <w:rsid w:val="00D773CB"/>
    <w:rsid w:val="00D778F4"/>
    <w:rsid w:val="00D77962"/>
    <w:rsid w:val="00D77B1D"/>
    <w:rsid w:val="00D77D7A"/>
    <w:rsid w:val="00D8021F"/>
    <w:rsid w:val="00D80383"/>
    <w:rsid w:val="00D804C3"/>
    <w:rsid w:val="00D80996"/>
    <w:rsid w:val="00D80BD7"/>
    <w:rsid w:val="00D823C6"/>
    <w:rsid w:val="00D82A40"/>
    <w:rsid w:val="00D86CA3"/>
    <w:rsid w:val="00D871CE"/>
    <w:rsid w:val="00D87FC1"/>
    <w:rsid w:val="00D90E45"/>
    <w:rsid w:val="00D9159E"/>
    <w:rsid w:val="00D9196D"/>
    <w:rsid w:val="00D92982"/>
    <w:rsid w:val="00D94245"/>
    <w:rsid w:val="00D97315"/>
    <w:rsid w:val="00DA305E"/>
    <w:rsid w:val="00DA45B6"/>
    <w:rsid w:val="00DA4778"/>
    <w:rsid w:val="00DA5007"/>
    <w:rsid w:val="00DA5417"/>
    <w:rsid w:val="00DA56E8"/>
    <w:rsid w:val="00DB0A9F"/>
    <w:rsid w:val="00DB1442"/>
    <w:rsid w:val="00DB1AAB"/>
    <w:rsid w:val="00DB2151"/>
    <w:rsid w:val="00DB377D"/>
    <w:rsid w:val="00DB3BDA"/>
    <w:rsid w:val="00DB4746"/>
    <w:rsid w:val="00DB4B80"/>
    <w:rsid w:val="00DB5A37"/>
    <w:rsid w:val="00DB7778"/>
    <w:rsid w:val="00DB7C5F"/>
    <w:rsid w:val="00DC0014"/>
    <w:rsid w:val="00DC22E1"/>
    <w:rsid w:val="00DC2D36"/>
    <w:rsid w:val="00DC4CAD"/>
    <w:rsid w:val="00DC4E15"/>
    <w:rsid w:val="00DC53EF"/>
    <w:rsid w:val="00DD230B"/>
    <w:rsid w:val="00DD4E2A"/>
    <w:rsid w:val="00DD57CB"/>
    <w:rsid w:val="00DD6007"/>
    <w:rsid w:val="00DD62AD"/>
    <w:rsid w:val="00DE3E82"/>
    <w:rsid w:val="00DE4A88"/>
    <w:rsid w:val="00DE52EA"/>
    <w:rsid w:val="00DE5608"/>
    <w:rsid w:val="00DE5698"/>
    <w:rsid w:val="00DE58D0"/>
    <w:rsid w:val="00DE624E"/>
    <w:rsid w:val="00DE654F"/>
    <w:rsid w:val="00DE7E2B"/>
    <w:rsid w:val="00DF0B6E"/>
    <w:rsid w:val="00DF1463"/>
    <w:rsid w:val="00DF15E0"/>
    <w:rsid w:val="00DF2058"/>
    <w:rsid w:val="00DF37A0"/>
    <w:rsid w:val="00DF45C1"/>
    <w:rsid w:val="00DF4C23"/>
    <w:rsid w:val="00DF5D22"/>
    <w:rsid w:val="00DF76CD"/>
    <w:rsid w:val="00E0056E"/>
    <w:rsid w:val="00E0117C"/>
    <w:rsid w:val="00E02C12"/>
    <w:rsid w:val="00E03184"/>
    <w:rsid w:val="00E03F54"/>
    <w:rsid w:val="00E04F74"/>
    <w:rsid w:val="00E04FFD"/>
    <w:rsid w:val="00E06B9A"/>
    <w:rsid w:val="00E110E7"/>
    <w:rsid w:val="00E114C3"/>
    <w:rsid w:val="00E11B20"/>
    <w:rsid w:val="00E128D6"/>
    <w:rsid w:val="00E16821"/>
    <w:rsid w:val="00E17FA2"/>
    <w:rsid w:val="00E21C95"/>
    <w:rsid w:val="00E22330"/>
    <w:rsid w:val="00E26DC6"/>
    <w:rsid w:val="00E27832"/>
    <w:rsid w:val="00E30B5A"/>
    <w:rsid w:val="00E3123D"/>
    <w:rsid w:val="00E31461"/>
    <w:rsid w:val="00E31D43"/>
    <w:rsid w:val="00E3245E"/>
    <w:rsid w:val="00E32608"/>
    <w:rsid w:val="00E34188"/>
    <w:rsid w:val="00E345CD"/>
    <w:rsid w:val="00E34B6E"/>
    <w:rsid w:val="00E35559"/>
    <w:rsid w:val="00E357AD"/>
    <w:rsid w:val="00E35C3E"/>
    <w:rsid w:val="00E368D3"/>
    <w:rsid w:val="00E3703D"/>
    <w:rsid w:val="00E3723A"/>
    <w:rsid w:val="00E37860"/>
    <w:rsid w:val="00E40331"/>
    <w:rsid w:val="00E405A0"/>
    <w:rsid w:val="00E43F57"/>
    <w:rsid w:val="00E446F1"/>
    <w:rsid w:val="00E46886"/>
    <w:rsid w:val="00E477E2"/>
    <w:rsid w:val="00E47AEF"/>
    <w:rsid w:val="00E531A4"/>
    <w:rsid w:val="00E53314"/>
    <w:rsid w:val="00E53B75"/>
    <w:rsid w:val="00E547B1"/>
    <w:rsid w:val="00E54E3B"/>
    <w:rsid w:val="00E55623"/>
    <w:rsid w:val="00E5653A"/>
    <w:rsid w:val="00E570C5"/>
    <w:rsid w:val="00E573BC"/>
    <w:rsid w:val="00E57565"/>
    <w:rsid w:val="00E6088B"/>
    <w:rsid w:val="00E60D7C"/>
    <w:rsid w:val="00E62B68"/>
    <w:rsid w:val="00E63838"/>
    <w:rsid w:val="00E638B5"/>
    <w:rsid w:val="00E63A66"/>
    <w:rsid w:val="00E6436B"/>
    <w:rsid w:val="00E64434"/>
    <w:rsid w:val="00E656F2"/>
    <w:rsid w:val="00E65B7F"/>
    <w:rsid w:val="00E65FBD"/>
    <w:rsid w:val="00E6661F"/>
    <w:rsid w:val="00E6774D"/>
    <w:rsid w:val="00E67C51"/>
    <w:rsid w:val="00E7083E"/>
    <w:rsid w:val="00E7169E"/>
    <w:rsid w:val="00E72EFC"/>
    <w:rsid w:val="00E74CC8"/>
    <w:rsid w:val="00E7548E"/>
    <w:rsid w:val="00E7587E"/>
    <w:rsid w:val="00E758EC"/>
    <w:rsid w:val="00E77E67"/>
    <w:rsid w:val="00E80E1E"/>
    <w:rsid w:val="00E8234C"/>
    <w:rsid w:val="00E83AA9"/>
    <w:rsid w:val="00E84812"/>
    <w:rsid w:val="00E85928"/>
    <w:rsid w:val="00E87225"/>
    <w:rsid w:val="00E87822"/>
    <w:rsid w:val="00E90395"/>
    <w:rsid w:val="00E90E49"/>
    <w:rsid w:val="00E91420"/>
    <w:rsid w:val="00E917F9"/>
    <w:rsid w:val="00E91BE2"/>
    <w:rsid w:val="00E9291C"/>
    <w:rsid w:val="00E93FFE"/>
    <w:rsid w:val="00E94743"/>
    <w:rsid w:val="00E94F8A"/>
    <w:rsid w:val="00E9561F"/>
    <w:rsid w:val="00E9575A"/>
    <w:rsid w:val="00E96B44"/>
    <w:rsid w:val="00E970DB"/>
    <w:rsid w:val="00E97C53"/>
    <w:rsid w:val="00EA02EC"/>
    <w:rsid w:val="00EA0449"/>
    <w:rsid w:val="00EA069D"/>
    <w:rsid w:val="00EA3B8A"/>
    <w:rsid w:val="00EA4D1E"/>
    <w:rsid w:val="00EA53C7"/>
    <w:rsid w:val="00EA55DC"/>
    <w:rsid w:val="00EA62E0"/>
    <w:rsid w:val="00EA7221"/>
    <w:rsid w:val="00EA78AF"/>
    <w:rsid w:val="00EA7A41"/>
    <w:rsid w:val="00EA7B78"/>
    <w:rsid w:val="00EB077B"/>
    <w:rsid w:val="00EB0D03"/>
    <w:rsid w:val="00EB234A"/>
    <w:rsid w:val="00EB244F"/>
    <w:rsid w:val="00EB2DAA"/>
    <w:rsid w:val="00EB4EA2"/>
    <w:rsid w:val="00EB52A3"/>
    <w:rsid w:val="00EC046D"/>
    <w:rsid w:val="00EC0A9A"/>
    <w:rsid w:val="00EC27C6"/>
    <w:rsid w:val="00EC2D1E"/>
    <w:rsid w:val="00EC4207"/>
    <w:rsid w:val="00EC5653"/>
    <w:rsid w:val="00EC60B5"/>
    <w:rsid w:val="00EC71CE"/>
    <w:rsid w:val="00ED0D02"/>
    <w:rsid w:val="00ED1006"/>
    <w:rsid w:val="00ED1CA6"/>
    <w:rsid w:val="00ED3080"/>
    <w:rsid w:val="00ED661F"/>
    <w:rsid w:val="00ED670F"/>
    <w:rsid w:val="00ED700D"/>
    <w:rsid w:val="00ED7910"/>
    <w:rsid w:val="00EE2FE7"/>
    <w:rsid w:val="00EE31CA"/>
    <w:rsid w:val="00EE35D6"/>
    <w:rsid w:val="00EE4512"/>
    <w:rsid w:val="00EE5056"/>
    <w:rsid w:val="00EE6825"/>
    <w:rsid w:val="00EE7734"/>
    <w:rsid w:val="00EE778D"/>
    <w:rsid w:val="00EF12F9"/>
    <w:rsid w:val="00EF18FE"/>
    <w:rsid w:val="00EF1E0B"/>
    <w:rsid w:val="00EF230D"/>
    <w:rsid w:val="00EF3768"/>
    <w:rsid w:val="00EF39E0"/>
    <w:rsid w:val="00EF498C"/>
    <w:rsid w:val="00EF5787"/>
    <w:rsid w:val="00EF60D0"/>
    <w:rsid w:val="00EF715E"/>
    <w:rsid w:val="00EF78A7"/>
    <w:rsid w:val="00F00773"/>
    <w:rsid w:val="00F01A6E"/>
    <w:rsid w:val="00F0274B"/>
    <w:rsid w:val="00F0528D"/>
    <w:rsid w:val="00F06C67"/>
    <w:rsid w:val="00F06DFD"/>
    <w:rsid w:val="00F071D1"/>
    <w:rsid w:val="00F07377"/>
    <w:rsid w:val="00F07533"/>
    <w:rsid w:val="00F10629"/>
    <w:rsid w:val="00F11DD0"/>
    <w:rsid w:val="00F13523"/>
    <w:rsid w:val="00F13ABF"/>
    <w:rsid w:val="00F1565D"/>
    <w:rsid w:val="00F157EA"/>
    <w:rsid w:val="00F15FA5"/>
    <w:rsid w:val="00F209B7"/>
    <w:rsid w:val="00F22588"/>
    <w:rsid w:val="00F2376F"/>
    <w:rsid w:val="00F23E14"/>
    <w:rsid w:val="00F243D8"/>
    <w:rsid w:val="00F26D6C"/>
    <w:rsid w:val="00F30511"/>
    <w:rsid w:val="00F3061B"/>
    <w:rsid w:val="00F30828"/>
    <w:rsid w:val="00F313D6"/>
    <w:rsid w:val="00F31C05"/>
    <w:rsid w:val="00F32B90"/>
    <w:rsid w:val="00F337B3"/>
    <w:rsid w:val="00F344DC"/>
    <w:rsid w:val="00F34E31"/>
    <w:rsid w:val="00F36393"/>
    <w:rsid w:val="00F37482"/>
    <w:rsid w:val="00F37AF7"/>
    <w:rsid w:val="00F40F0C"/>
    <w:rsid w:val="00F43B63"/>
    <w:rsid w:val="00F44E0E"/>
    <w:rsid w:val="00F4766C"/>
    <w:rsid w:val="00F507D1"/>
    <w:rsid w:val="00F513C4"/>
    <w:rsid w:val="00F51406"/>
    <w:rsid w:val="00F519CE"/>
    <w:rsid w:val="00F51ADA"/>
    <w:rsid w:val="00F5277D"/>
    <w:rsid w:val="00F52FBE"/>
    <w:rsid w:val="00F53DA3"/>
    <w:rsid w:val="00F53E25"/>
    <w:rsid w:val="00F54135"/>
    <w:rsid w:val="00F607C5"/>
    <w:rsid w:val="00F60B51"/>
    <w:rsid w:val="00F60DEA"/>
    <w:rsid w:val="00F61AF1"/>
    <w:rsid w:val="00F61CFF"/>
    <w:rsid w:val="00F6256D"/>
    <w:rsid w:val="00F62D64"/>
    <w:rsid w:val="00F62DC9"/>
    <w:rsid w:val="00F6302A"/>
    <w:rsid w:val="00F63A48"/>
    <w:rsid w:val="00F63C9F"/>
    <w:rsid w:val="00F64C2B"/>
    <w:rsid w:val="00F651BE"/>
    <w:rsid w:val="00F67F53"/>
    <w:rsid w:val="00F703BE"/>
    <w:rsid w:val="00F71F69"/>
    <w:rsid w:val="00F72744"/>
    <w:rsid w:val="00F72B72"/>
    <w:rsid w:val="00F7380F"/>
    <w:rsid w:val="00F74106"/>
    <w:rsid w:val="00F74BB9"/>
    <w:rsid w:val="00F75582"/>
    <w:rsid w:val="00F75A7F"/>
    <w:rsid w:val="00F75C4B"/>
    <w:rsid w:val="00F76A4B"/>
    <w:rsid w:val="00F76EFA"/>
    <w:rsid w:val="00F804BE"/>
    <w:rsid w:val="00F80CC9"/>
    <w:rsid w:val="00F817CE"/>
    <w:rsid w:val="00F81B24"/>
    <w:rsid w:val="00F81F41"/>
    <w:rsid w:val="00F84064"/>
    <w:rsid w:val="00F8456C"/>
    <w:rsid w:val="00F8556E"/>
    <w:rsid w:val="00F859D8"/>
    <w:rsid w:val="00F868F5"/>
    <w:rsid w:val="00F86A4A"/>
    <w:rsid w:val="00F9056A"/>
    <w:rsid w:val="00F90F8D"/>
    <w:rsid w:val="00F91535"/>
    <w:rsid w:val="00F92452"/>
    <w:rsid w:val="00F92782"/>
    <w:rsid w:val="00F93AA9"/>
    <w:rsid w:val="00F96985"/>
    <w:rsid w:val="00F97838"/>
    <w:rsid w:val="00FA0273"/>
    <w:rsid w:val="00FA185B"/>
    <w:rsid w:val="00FA2BB3"/>
    <w:rsid w:val="00FA5476"/>
    <w:rsid w:val="00FA5BF1"/>
    <w:rsid w:val="00FA744F"/>
    <w:rsid w:val="00FA7950"/>
    <w:rsid w:val="00FB16E9"/>
    <w:rsid w:val="00FB4C80"/>
    <w:rsid w:val="00FB59A3"/>
    <w:rsid w:val="00FB6A6A"/>
    <w:rsid w:val="00FC062D"/>
    <w:rsid w:val="00FC1727"/>
    <w:rsid w:val="00FC4AD0"/>
    <w:rsid w:val="00FC6739"/>
    <w:rsid w:val="00FC6BBB"/>
    <w:rsid w:val="00FC7429"/>
    <w:rsid w:val="00FD07F6"/>
    <w:rsid w:val="00FD1530"/>
    <w:rsid w:val="00FD1808"/>
    <w:rsid w:val="00FD1EC8"/>
    <w:rsid w:val="00FD3FB3"/>
    <w:rsid w:val="00FD47ED"/>
    <w:rsid w:val="00FD582D"/>
    <w:rsid w:val="00FD74AA"/>
    <w:rsid w:val="00FD74DB"/>
    <w:rsid w:val="00FD7660"/>
    <w:rsid w:val="00FE0655"/>
    <w:rsid w:val="00FE195F"/>
    <w:rsid w:val="00FE2365"/>
    <w:rsid w:val="00FE2E64"/>
    <w:rsid w:val="00FE3CEC"/>
    <w:rsid w:val="00FE45A9"/>
    <w:rsid w:val="00FE4C7B"/>
    <w:rsid w:val="00FE6925"/>
    <w:rsid w:val="00FE7336"/>
    <w:rsid w:val="00FE787C"/>
    <w:rsid w:val="00FF0457"/>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5C8590CB"/>
  <w15:docId w15:val="{2EB3B6E2-B86A-44BC-9D2E-D49537301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11DD0"/>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F11D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F11DD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11DD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F11DD0"/>
    <w:pPr>
      <w:numPr>
        <w:ilvl w:val="3"/>
      </w:numPr>
      <w:outlineLvl w:val="3"/>
    </w:pPr>
    <w:rPr>
      <w:sz w:val="24"/>
      <w:szCs w:val="24"/>
    </w:rPr>
  </w:style>
  <w:style w:type="paragraph" w:styleId="Heading5">
    <w:name w:val="heading 5"/>
    <w:basedOn w:val="Heading4"/>
    <w:next w:val="Normal"/>
    <w:qFormat/>
    <w:rsid w:val="00F11DD0"/>
    <w:pPr>
      <w:numPr>
        <w:ilvl w:val="4"/>
      </w:numPr>
      <w:outlineLvl w:val="4"/>
    </w:pPr>
    <w:rPr>
      <w:sz w:val="22"/>
      <w:szCs w:val="22"/>
    </w:rPr>
  </w:style>
  <w:style w:type="paragraph" w:styleId="Heading6">
    <w:name w:val="heading 6"/>
    <w:basedOn w:val="Normal"/>
    <w:next w:val="Normal"/>
    <w:qFormat/>
    <w:rsid w:val="00F11DD0"/>
    <w:pPr>
      <w:keepNext/>
      <w:keepLines/>
      <w:numPr>
        <w:ilvl w:val="5"/>
        <w:numId w:val="1"/>
      </w:numPr>
      <w:spacing w:before="120"/>
      <w:outlineLvl w:val="5"/>
    </w:pPr>
    <w:rPr>
      <w:rFonts w:cs="Arial"/>
    </w:rPr>
  </w:style>
  <w:style w:type="paragraph" w:styleId="Heading7">
    <w:name w:val="heading 7"/>
    <w:basedOn w:val="Normal"/>
    <w:next w:val="Normal"/>
    <w:qFormat/>
    <w:rsid w:val="00F11DD0"/>
    <w:pPr>
      <w:keepNext/>
      <w:keepLines/>
      <w:numPr>
        <w:ilvl w:val="6"/>
        <w:numId w:val="1"/>
      </w:numPr>
      <w:spacing w:before="120"/>
      <w:outlineLvl w:val="6"/>
    </w:pPr>
    <w:rPr>
      <w:rFonts w:cs="Arial"/>
    </w:rPr>
  </w:style>
  <w:style w:type="paragraph" w:styleId="Heading8">
    <w:name w:val="heading 8"/>
    <w:basedOn w:val="Heading7"/>
    <w:next w:val="Normal"/>
    <w:qFormat/>
    <w:rsid w:val="00F11DD0"/>
    <w:pPr>
      <w:numPr>
        <w:ilvl w:val="7"/>
      </w:numPr>
      <w:outlineLvl w:val="7"/>
    </w:pPr>
  </w:style>
  <w:style w:type="paragraph" w:styleId="Heading9">
    <w:name w:val="heading 9"/>
    <w:basedOn w:val="Heading8"/>
    <w:next w:val="Normal"/>
    <w:qFormat/>
    <w:rsid w:val="00F11D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11DD0"/>
    <w:pPr>
      <w:spacing w:before="180"/>
      <w:ind w:left="2693" w:hanging="2693"/>
    </w:pPr>
    <w:rPr>
      <w:b w:val="0"/>
      <w:bCs/>
    </w:rPr>
  </w:style>
  <w:style w:type="paragraph" w:styleId="TOC1">
    <w:name w:val="toc 1"/>
    <w:aliases w:val="Observation TOC2"/>
    <w:uiPriority w:val="39"/>
    <w:rsid w:val="00F11DD0"/>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F11DD0"/>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F11DD0"/>
    <w:pPr>
      <w:spacing w:after="240"/>
      <w:jc w:val="center"/>
    </w:pPr>
    <w:rPr>
      <w:b/>
      <w:bCs/>
    </w:rPr>
  </w:style>
  <w:style w:type="paragraph" w:styleId="TOC5">
    <w:name w:val="toc 5"/>
    <w:aliases w:val="Observation TOC"/>
    <w:basedOn w:val="TOC4"/>
    <w:semiHidden/>
    <w:rsid w:val="00F11DD0"/>
    <w:pPr>
      <w:tabs>
        <w:tab w:val="right" w:pos="1701"/>
      </w:tabs>
      <w:ind w:left="1701" w:hanging="1701"/>
    </w:pPr>
  </w:style>
  <w:style w:type="paragraph" w:styleId="TOC4">
    <w:name w:val="toc 4"/>
    <w:basedOn w:val="TOC3"/>
    <w:semiHidden/>
    <w:rsid w:val="00F11DD0"/>
    <w:pPr>
      <w:ind w:left="1418" w:hanging="1418"/>
    </w:pPr>
  </w:style>
  <w:style w:type="paragraph" w:styleId="TOC3">
    <w:name w:val="toc 3"/>
    <w:basedOn w:val="TOC2"/>
    <w:semiHidden/>
    <w:rsid w:val="00F11DD0"/>
    <w:pPr>
      <w:ind w:left="1134" w:hanging="1134"/>
    </w:pPr>
  </w:style>
  <w:style w:type="paragraph" w:styleId="TOC2">
    <w:name w:val="toc 2"/>
    <w:basedOn w:val="TOC1"/>
    <w:semiHidden/>
    <w:rsid w:val="00F11DD0"/>
    <w:pPr>
      <w:keepNext w:val="0"/>
      <w:spacing w:before="0"/>
      <w:ind w:left="851" w:hanging="851"/>
    </w:pPr>
    <w:rPr>
      <w:szCs w:val="20"/>
    </w:rPr>
  </w:style>
  <w:style w:type="paragraph" w:styleId="Index2">
    <w:name w:val="index 2"/>
    <w:basedOn w:val="Index1"/>
    <w:semiHidden/>
    <w:rsid w:val="00F11DD0"/>
    <w:pPr>
      <w:ind w:left="284"/>
    </w:pPr>
  </w:style>
  <w:style w:type="paragraph" w:styleId="Index1">
    <w:name w:val="index 1"/>
    <w:basedOn w:val="Normal"/>
    <w:semiHidden/>
    <w:rsid w:val="00F11DD0"/>
    <w:pPr>
      <w:keepLines/>
      <w:spacing w:after="0"/>
    </w:pPr>
  </w:style>
  <w:style w:type="paragraph" w:styleId="DocumentMap">
    <w:name w:val="Document Map"/>
    <w:basedOn w:val="Normal"/>
    <w:semiHidden/>
    <w:rsid w:val="00F11DD0"/>
    <w:pPr>
      <w:shd w:val="clear" w:color="auto" w:fill="000080"/>
    </w:pPr>
    <w:rPr>
      <w:rFonts w:ascii="Tahoma" w:hAnsi="Tahoma" w:cs="Tahoma"/>
    </w:rPr>
  </w:style>
  <w:style w:type="paragraph" w:styleId="ListNumber2">
    <w:name w:val="List Number 2"/>
    <w:basedOn w:val="ListNumber"/>
    <w:rsid w:val="00F11DD0"/>
    <w:pPr>
      <w:ind w:left="851"/>
    </w:pPr>
  </w:style>
  <w:style w:type="paragraph" w:styleId="ListNumber">
    <w:name w:val="List Number"/>
    <w:basedOn w:val="List"/>
    <w:rsid w:val="00F11DD0"/>
  </w:style>
  <w:style w:type="paragraph" w:styleId="List">
    <w:name w:val="List"/>
    <w:basedOn w:val="Normal"/>
    <w:rsid w:val="00F11DD0"/>
    <w:pPr>
      <w:ind w:left="568" w:hanging="284"/>
    </w:pPr>
  </w:style>
  <w:style w:type="paragraph" w:styleId="Header">
    <w:name w:val="header"/>
    <w:rsid w:val="00F11DD0"/>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F11DD0"/>
    <w:rPr>
      <w:b/>
      <w:bCs/>
      <w:position w:val="6"/>
      <w:sz w:val="16"/>
      <w:szCs w:val="16"/>
    </w:rPr>
  </w:style>
  <w:style w:type="paragraph" w:styleId="FootnoteText">
    <w:name w:val="footnote text"/>
    <w:basedOn w:val="Normal"/>
    <w:semiHidden/>
    <w:rsid w:val="00F11DD0"/>
    <w:pPr>
      <w:keepLines/>
      <w:spacing w:after="0"/>
      <w:ind w:left="454" w:hanging="454"/>
    </w:pPr>
    <w:rPr>
      <w:sz w:val="16"/>
      <w:szCs w:val="16"/>
    </w:rPr>
  </w:style>
  <w:style w:type="paragraph" w:customStyle="1" w:styleId="3GPPHeader">
    <w:name w:val="3GPP_Header"/>
    <w:basedOn w:val="Normal"/>
    <w:rsid w:val="00F11DD0"/>
    <w:pPr>
      <w:tabs>
        <w:tab w:val="left" w:pos="1701"/>
        <w:tab w:val="right" w:pos="9639"/>
      </w:tabs>
      <w:spacing w:after="240"/>
    </w:pPr>
    <w:rPr>
      <w:b/>
      <w:sz w:val="24"/>
    </w:rPr>
  </w:style>
  <w:style w:type="paragraph" w:styleId="TOC9">
    <w:name w:val="toc 9"/>
    <w:basedOn w:val="TOC8"/>
    <w:semiHidden/>
    <w:rsid w:val="00F11DD0"/>
    <w:pPr>
      <w:ind w:left="1418" w:hanging="1418"/>
    </w:pPr>
  </w:style>
  <w:style w:type="paragraph" w:styleId="TOC6">
    <w:name w:val="toc 6"/>
    <w:basedOn w:val="TOC5"/>
    <w:next w:val="Normal"/>
    <w:semiHidden/>
    <w:rsid w:val="00F11DD0"/>
    <w:pPr>
      <w:ind w:left="1985" w:hanging="1985"/>
    </w:pPr>
  </w:style>
  <w:style w:type="paragraph" w:styleId="TOC7">
    <w:name w:val="toc 7"/>
    <w:basedOn w:val="TOC6"/>
    <w:next w:val="Normal"/>
    <w:semiHidden/>
    <w:rsid w:val="00F11DD0"/>
    <w:pPr>
      <w:ind w:left="2268" w:hanging="2268"/>
    </w:pPr>
  </w:style>
  <w:style w:type="paragraph" w:styleId="ListBullet2">
    <w:name w:val="List Bullet 2"/>
    <w:basedOn w:val="ListBullet"/>
    <w:rsid w:val="00F11DD0"/>
    <w:pPr>
      <w:numPr>
        <w:numId w:val="6"/>
      </w:numPr>
    </w:pPr>
  </w:style>
  <w:style w:type="paragraph" w:styleId="ListBullet">
    <w:name w:val="List Bullet"/>
    <w:basedOn w:val="BodyText"/>
    <w:rsid w:val="00F11DD0"/>
    <w:pPr>
      <w:numPr>
        <w:numId w:val="5"/>
      </w:numPr>
    </w:pPr>
  </w:style>
  <w:style w:type="paragraph" w:styleId="ListBullet3">
    <w:name w:val="List Bullet 3"/>
    <w:basedOn w:val="ListBullet2"/>
    <w:rsid w:val="00F11DD0"/>
    <w:pPr>
      <w:numPr>
        <w:numId w:val="7"/>
      </w:numPr>
    </w:pPr>
  </w:style>
  <w:style w:type="paragraph" w:customStyle="1" w:styleId="EQ">
    <w:name w:val="EQ"/>
    <w:basedOn w:val="Normal"/>
    <w:next w:val="Normal"/>
    <w:rsid w:val="00F11DD0"/>
    <w:pPr>
      <w:keepLines/>
      <w:tabs>
        <w:tab w:val="center" w:pos="4536"/>
        <w:tab w:val="right" w:pos="9072"/>
      </w:tabs>
      <w:spacing w:after="180"/>
      <w:jc w:val="left"/>
    </w:pPr>
    <w:rPr>
      <w:noProof/>
      <w:lang w:eastAsia="en-US"/>
    </w:rPr>
  </w:style>
  <w:style w:type="paragraph" w:styleId="List2">
    <w:name w:val="List 2"/>
    <w:basedOn w:val="List"/>
    <w:rsid w:val="00F11DD0"/>
    <w:pPr>
      <w:ind w:left="851"/>
    </w:pPr>
  </w:style>
  <w:style w:type="paragraph" w:styleId="List3">
    <w:name w:val="List 3"/>
    <w:basedOn w:val="List2"/>
    <w:rsid w:val="00F11DD0"/>
    <w:pPr>
      <w:ind w:left="1135"/>
    </w:pPr>
  </w:style>
  <w:style w:type="paragraph" w:styleId="List4">
    <w:name w:val="List 4"/>
    <w:basedOn w:val="List3"/>
    <w:rsid w:val="00F11DD0"/>
    <w:pPr>
      <w:ind w:left="1418"/>
    </w:pPr>
  </w:style>
  <w:style w:type="paragraph" w:styleId="List5">
    <w:name w:val="List 5"/>
    <w:basedOn w:val="List4"/>
    <w:rsid w:val="00F11DD0"/>
    <w:pPr>
      <w:ind w:left="1702"/>
    </w:pPr>
  </w:style>
  <w:style w:type="paragraph" w:customStyle="1" w:styleId="EditorsNote">
    <w:name w:val="Editor's Note"/>
    <w:basedOn w:val="Normal"/>
    <w:rsid w:val="00F11DD0"/>
    <w:pPr>
      <w:keepLines/>
      <w:spacing w:after="180"/>
      <w:ind w:left="1135" w:hanging="851"/>
      <w:jc w:val="left"/>
    </w:pPr>
    <w:rPr>
      <w:color w:val="FF0000"/>
      <w:lang w:eastAsia="en-US"/>
    </w:rPr>
  </w:style>
  <w:style w:type="paragraph" w:styleId="ListBullet4">
    <w:name w:val="List Bullet 4"/>
    <w:basedOn w:val="ListBullet3"/>
    <w:rsid w:val="00F11DD0"/>
    <w:pPr>
      <w:numPr>
        <w:numId w:val="8"/>
      </w:numPr>
    </w:pPr>
  </w:style>
  <w:style w:type="paragraph" w:styleId="ListBullet5">
    <w:name w:val="List Bullet 5"/>
    <w:basedOn w:val="ListBullet4"/>
    <w:rsid w:val="00F11DD0"/>
    <w:pPr>
      <w:numPr>
        <w:numId w:val="4"/>
      </w:numPr>
    </w:pPr>
  </w:style>
  <w:style w:type="paragraph" w:styleId="Footer">
    <w:name w:val="footer"/>
    <w:basedOn w:val="Header"/>
    <w:link w:val="FooterChar"/>
    <w:rsid w:val="00F11DD0"/>
    <w:pPr>
      <w:jc w:val="center"/>
    </w:pPr>
    <w:rPr>
      <w:i/>
      <w:iCs/>
    </w:rPr>
  </w:style>
  <w:style w:type="paragraph" w:customStyle="1" w:styleId="Reference">
    <w:name w:val="Reference"/>
    <w:basedOn w:val="Normal"/>
    <w:link w:val="ReferenceChar"/>
    <w:qFormat/>
    <w:rsid w:val="00F11DD0"/>
    <w:pPr>
      <w:numPr>
        <w:numId w:val="2"/>
      </w:numPr>
    </w:pPr>
  </w:style>
  <w:style w:type="paragraph" w:styleId="BalloonText">
    <w:name w:val="Balloon Text"/>
    <w:basedOn w:val="Normal"/>
    <w:semiHidden/>
    <w:rsid w:val="00F11DD0"/>
    <w:rPr>
      <w:rFonts w:ascii="Tahoma" w:hAnsi="Tahoma" w:cs="Tahoma"/>
      <w:sz w:val="16"/>
      <w:szCs w:val="16"/>
    </w:rPr>
  </w:style>
  <w:style w:type="character" w:styleId="PageNumber">
    <w:name w:val="page number"/>
    <w:basedOn w:val="DefaultParagraphFont"/>
    <w:semiHidden/>
    <w:rsid w:val="00F11DD0"/>
  </w:style>
  <w:style w:type="paragraph" w:styleId="BodyText">
    <w:name w:val="Body Text"/>
    <w:basedOn w:val="Normal"/>
    <w:link w:val="BodyTextChar"/>
    <w:rsid w:val="00F11DD0"/>
  </w:style>
  <w:style w:type="character" w:styleId="Hyperlink">
    <w:name w:val="Hyperlink"/>
    <w:uiPriority w:val="99"/>
    <w:rsid w:val="00F11DD0"/>
    <w:rPr>
      <w:color w:val="0000FF"/>
      <w:u w:val="single"/>
      <w:lang w:val="en-GB"/>
    </w:rPr>
  </w:style>
  <w:style w:type="character" w:styleId="FollowedHyperlink">
    <w:name w:val="FollowedHyperlink"/>
    <w:semiHidden/>
    <w:rsid w:val="00F11DD0"/>
    <w:rPr>
      <w:color w:val="FF0000"/>
      <w:u w:val="single"/>
    </w:rPr>
  </w:style>
  <w:style w:type="character" w:styleId="CommentReference">
    <w:name w:val="annotation reference"/>
    <w:semiHidden/>
    <w:rsid w:val="00F11DD0"/>
    <w:rPr>
      <w:sz w:val="16"/>
      <w:szCs w:val="16"/>
    </w:rPr>
  </w:style>
  <w:style w:type="paragraph" w:styleId="CommentText">
    <w:name w:val="annotation text"/>
    <w:basedOn w:val="Normal"/>
    <w:link w:val="CommentTextChar"/>
    <w:semiHidden/>
    <w:rsid w:val="00F11DD0"/>
  </w:style>
  <w:style w:type="paragraph" w:styleId="CommentSubject">
    <w:name w:val="annotation subject"/>
    <w:basedOn w:val="CommentText"/>
    <w:next w:val="CommentText"/>
    <w:semiHidden/>
    <w:rsid w:val="00F11DD0"/>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11DD0"/>
    <w:rPr>
      <w:rFonts w:ascii="Arial" w:eastAsia="Times New Roman" w:hAnsi="Arial" w:cs="Arial"/>
      <w:sz w:val="36"/>
      <w:szCs w:val="36"/>
      <w:lang w:val="en-GB" w:eastAsia="zh-CN"/>
    </w:rPr>
  </w:style>
  <w:style w:type="paragraph" w:customStyle="1" w:styleId="B1">
    <w:name w:val="B1"/>
    <w:basedOn w:val="List"/>
    <w:rsid w:val="00F11DD0"/>
    <w:pPr>
      <w:spacing w:after="180"/>
      <w:jc w:val="left"/>
    </w:pPr>
    <w:rPr>
      <w:lang w:eastAsia="en-US"/>
    </w:rPr>
  </w:style>
  <w:style w:type="paragraph" w:customStyle="1" w:styleId="B2">
    <w:name w:val="B2"/>
    <w:basedOn w:val="List2"/>
    <w:rsid w:val="00F11DD0"/>
    <w:pPr>
      <w:spacing w:after="180"/>
      <w:jc w:val="left"/>
    </w:pPr>
    <w:rPr>
      <w:lang w:eastAsia="en-US"/>
    </w:rPr>
  </w:style>
  <w:style w:type="paragraph" w:customStyle="1" w:styleId="B3">
    <w:name w:val="B3"/>
    <w:basedOn w:val="List3"/>
    <w:rsid w:val="00F11DD0"/>
    <w:pPr>
      <w:spacing w:after="180"/>
      <w:jc w:val="left"/>
    </w:pPr>
    <w:rPr>
      <w:lang w:eastAsia="en-US"/>
    </w:rPr>
  </w:style>
  <w:style w:type="paragraph" w:customStyle="1" w:styleId="B4">
    <w:name w:val="B4"/>
    <w:basedOn w:val="List4"/>
    <w:rsid w:val="00F11DD0"/>
    <w:pPr>
      <w:spacing w:after="180"/>
      <w:jc w:val="left"/>
    </w:pPr>
    <w:rPr>
      <w:lang w:eastAsia="en-US"/>
    </w:rPr>
  </w:style>
  <w:style w:type="paragraph" w:customStyle="1" w:styleId="Proposal">
    <w:name w:val="Proposal"/>
    <w:basedOn w:val="Normal"/>
    <w:rsid w:val="00F11DD0"/>
    <w:pPr>
      <w:numPr>
        <w:numId w:val="3"/>
      </w:numPr>
      <w:tabs>
        <w:tab w:val="left" w:pos="1701"/>
      </w:tabs>
    </w:pPr>
    <w:rPr>
      <w:b/>
      <w:bCs/>
    </w:rPr>
  </w:style>
  <w:style w:type="character" w:customStyle="1" w:styleId="BodyTextChar">
    <w:name w:val="Body Text Char"/>
    <w:link w:val="BodyText"/>
    <w:rsid w:val="00F11DD0"/>
    <w:rPr>
      <w:rFonts w:ascii="Arial" w:eastAsia="Times New Roman" w:hAnsi="Arial"/>
      <w:lang w:val="en-GB" w:eastAsia="zh-CN"/>
    </w:rPr>
  </w:style>
  <w:style w:type="paragraph" w:customStyle="1" w:styleId="B5">
    <w:name w:val="B5"/>
    <w:basedOn w:val="List5"/>
    <w:rsid w:val="00F11DD0"/>
    <w:pPr>
      <w:spacing w:after="180"/>
      <w:jc w:val="left"/>
    </w:pPr>
    <w:rPr>
      <w:lang w:eastAsia="en-US"/>
    </w:rPr>
  </w:style>
  <w:style w:type="paragraph" w:customStyle="1" w:styleId="EX">
    <w:name w:val="EX"/>
    <w:basedOn w:val="Normal"/>
    <w:rsid w:val="00F11DD0"/>
    <w:pPr>
      <w:keepLines/>
      <w:spacing w:after="180"/>
      <w:ind w:left="1702" w:hanging="1418"/>
      <w:jc w:val="left"/>
    </w:pPr>
    <w:rPr>
      <w:lang w:eastAsia="en-US"/>
    </w:rPr>
  </w:style>
  <w:style w:type="paragraph" w:customStyle="1" w:styleId="EW">
    <w:name w:val="EW"/>
    <w:basedOn w:val="EX"/>
    <w:rsid w:val="00F11DD0"/>
    <w:pPr>
      <w:spacing w:after="0"/>
    </w:pPr>
  </w:style>
  <w:style w:type="paragraph" w:customStyle="1" w:styleId="TAL">
    <w:name w:val="TAL"/>
    <w:basedOn w:val="Normal"/>
    <w:rsid w:val="00F11DD0"/>
    <w:pPr>
      <w:keepNext/>
      <w:keepLines/>
      <w:spacing w:after="0"/>
      <w:jc w:val="left"/>
    </w:pPr>
    <w:rPr>
      <w:sz w:val="18"/>
      <w:lang w:eastAsia="en-US"/>
    </w:rPr>
  </w:style>
  <w:style w:type="paragraph" w:customStyle="1" w:styleId="TAC">
    <w:name w:val="TAC"/>
    <w:basedOn w:val="TAL"/>
    <w:rsid w:val="00F11DD0"/>
    <w:pPr>
      <w:jc w:val="center"/>
    </w:pPr>
  </w:style>
  <w:style w:type="paragraph" w:customStyle="1" w:styleId="TAH">
    <w:name w:val="TAH"/>
    <w:basedOn w:val="TAC"/>
    <w:link w:val="TAHCar"/>
    <w:rsid w:val="00F11DD0"/>
    <w:rPr>
      <w:b/>
    </w:rPr>
  </w:style>
  <w:style w:type="paragraph" w:customStyle="1" w:styleId="TAN">
    <w:name w:val="TAN"/>
    <w:basedOn w:val="TAL"/>
    <w:rsid w:val="00F11DD0"/>
    <w:pPr>
      <w:ind w:left="851" w:hanging="851"/>
    </w:pPr>
  </w:style>
  <w:style w:type="paragraph" w:customStyle="1" w:styleId="TAR">
    <w:name w:val="TAR"/>
    <w:basedOn w:val="TAL"/>
    <w:rsid w:val="00F11DD0"/>
    <w:pPr>
      <w:jc w:val="right"/>
    </w:pPr>
  </w:style>
  <w:style w:type="paragraph" w:customStyle="1" w:styleId="TH">
    <w:name w:val="TH"/>
    <w:basedOn w:val="Normal"/>
    <w:link w:val="THChar"/>
    <w:rsid w:val="00F11DD0"/>
    <w:pPr>
      <w:keepNext/>
      <w:keepLines/>
      <w:spacing w:before="60" w:after="180"/>
      <w:jc w:val="center"/>
    </w:pPr>
    <w:rPr>
      <w:b/>
      <w:lang w:eastAsia="en-US"/>
    </w:rPr>
  </w:style>
  <w:style w:type="paragraph" w:customStyle="1" w:styleId="TF">
    <w:name w:val="TF"/>
    <w:aliases w:val="left"/>
    <w:basedOn w:val="TH"/>
    <w:link w:val="TFChar"/>
    <w:rsid w:val="00F11DD0"/>
    <w:pPr>
      <w:keepNext w:val="0"/>
      <w:spacing w:before="0" w:after="240"/>
    </w:pPr>
  </w:style>
  <w:style w:type="paragraph" w:customStyle="1" w:styleId="TT">
    <w:name w:val="TT"/>
    <w:basedOn w:val="Heading1"/>
    <w:next w:val="Normal"/>
    <w:rsid w:val="00F11DD0"/>
    <w:pPr>
      <w:numPr>
        <w:numId w:val="0"/>
      </w:numPr>
      <w:ind w:left="1134" w:hanging="1134"/>
      <w:outlineLvl w:val="9"/>
    </w:pPr>
    <w:rPr>
      <w:rFonts w:cs="Times New Roman"/>
      <w:szCs w:val="20"/>
      <w:lang w:eastAsia="en-US"/>
    </w:rPr>
  </w:style>
  <w:style w:type="paragraph" w:customStyle="1" w:styleId="ZA">
    <w:name w:val="ZA"/>
    <w:rsid w:val="00F11DD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F11DD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F11DD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F11DD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F11DD0"/>
  </w:style>
  <w:style w:type="paragraph" w:customStyle="1" w:styleId="ZH">
    <w:name w:val="ZH"/>
    <w:rsid w:val="00F11DD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F11DD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F11DD0"/>
    <w:pPr>
      <w:framePr w:hRule="auto" w:wrap="notBeside" w:y="852"/>
    </w:pPr>
    <w:rPr>
      <w:i w:val="0"/>
      <w:sz w:val="40"/>
    </w:rPr>
  </w:style>
  <w:style w:type="paragraph" w:customStyle="1" w:styleId="ZU">
    <w:name w:val="ZU"/>
    <w:rsid w:val="00F11DD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F11DD0"/>
    <w:pPr>
      <w:framePr w:wrap="notBeside" w:y="16161"/>
    </w:pPr>
  </w:style>
  <w:style w:type="paragraph" w:customStyle="1" w:styleId="FP">
    <w:name w:val="FP"/>
    <w:basedOn w:val="Normal"/>
    <w:rsid w:val="00F11DD0"/>
    <w:pPr>
      <w:spacing w:after="0"/>
      <w:jc w:val="left"/>
    </w:pPr>
    <w:rPr>
      <w:lang w:eastAsia="en-US"/>
    </w:rPr>
  </w:style>
  <w:style w:type="paragraph" w:customStyle="1" w:styleId="Observation">
    <w:name w:val="Observation"/>
    <w:basedOn w:val="Proposal"/>
    <w:qFormat/>
    <w:rsid w:val="00F11DD0"/>
    <w:pPr>
      <w:numPr>
        <w:numId w:val="0"/>
      </w:numPr>
      <w:ind w:left="1701" w:hanging="1701"/>
    </w:pPr>
  </w:style>
  <w:style w:type="paragraph" w:styleId="TableofFigures">
    <w:name w:val="table of figures"/>
    <w:basedOn w:val="Normal"/>
    <w:next w:val="Normal"/>
    <w:uiPriority w:val="99"/>
    <w:rsid w:val="00F11DD0"/>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link w:val="ListParagraphChar"/>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10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DEEAF6" w:themeFill="accent1" w:themeFillTint="33"/>
    </w:tcPr>
  </w:style>
  <w:style w:type="paragraph" w:customStyle="1" w:styleId="IvDbodytext">
    <w:name w:val="IvD bodytext"/>
    <w:basedOn w:val="BodyText"/>
    <w:link w:val="IvDbodytextChar"/>
    <w:qFormat/>
    <w:rsid w:val="00093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930BB"/>
    <w:rPr>
      <w:rFonts w:ascii="Arial" w:eastAsia="Times New Roman" w:hAnsi="Arial"/>
      <w:spacing w:val="2"/>
      <w:lang w:val="en-US" w:eastAsia="en-US"/>
    </w:rPr>
  </w:style>
  <w:style w:type="character" w:customStyle="1" w:styleId="CommentTextChar">
    <w:name w:val="Comment Text Char"/>
    <w:basedOn w:val="DefaultParagraphFont"/>
    <w:link w:val="CommentText"/>
    <w:semiHidden/>
    <w:rsid w:val="00141069"/>
    <w:rPr>
      <w:rFonts w:ascii="Arial" w:eastAsia="Times New Roman" w:hAnsi="Arial"/>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BE537B"/>
    <w:rPr>
      <w:rFonts w:ascii="Arial" w:eastAsia="Times New Roman" w:hAnsi="Arial"/>
      <w:b/>
      <w:bCs/>
      <w:lang w:val="en-GB" w:eastAsia="zh-CN"/>
    </w:rPr>
  </w:style>
  <w:style w:type="table" w:customStyle="1" w:styleId="TableGridLight1">
    <w:name w:val="Table Grid Light1"/>
    <w:basedOn w:val="TableNormal"/>
    <w:uiPriority w:val="40"/>
    <w:rsid w:val="00410A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ParagraphChar">
    <w:name w:val="List Paragraph Char"/>
    <w:link w:val="ListParagraph"/>
    <w:uiPriority w:val="34"/>
    <w:locked/>
    <w:rsid w:val="009D64A4"/>
    <w:rPr>
      <w:rFonts w:ascii="Calibri" w:eastAsia="SimSun" w:hAnsi="Calibri"/>
      <w:sz w:val="22"/>
      <w:szCs w:val="22"/>
      <w:lang w:eastAsia="zh-CN"/>
    </w:rPr>
  </w:style>
  <w:style w:type="character" w:customStyle="1" w:styleId="THChar">
    <w:name w:val="TH Char"/>
    <w:link w:val="TH"/>
    <w:rsid w:val="0068182F"/>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527143">
      <w:bodyDiv w:val="1"/>
      <w:marLeft w:val="0"/>
      <w:marRight w:val="0"/>
      <w:marTop w:val="0"/>
      <w:marBottom w:val="0"/>
      <w:divBdr>
        <w:top w:val="none" w:sz="0" w:space="0" w:color="auto"/>
        <w:left w:val="none" w:sz="0" w:space="0" w:color="auto"/>
        <w:bottom w:val="none" w:sz="0" w:space="0" w:color="auto"/>
        <w:right w:val="none" w:sz="0" w:space="0" w:color="auto"/>
      </w:divBdr>
    </w:div>
    <w:div w:id="380714743">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1622840">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479761902">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744643255">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yperlink" Target="ftp://ftp.3gpp.org/tsg_ran/WG1_RL1/TSGR1_AH/NR_AH_1701/Report/"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ftp://ftp.3gpp.org/tsg_ran/WG2_RL2/TSGR2_97/Repor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5NUHHDQN7SK2-1-114466</_dlc_DocId>
    <TaxCatchAll xmlns="08b2df90-05d3-4030-90d4-c9feeb4a1cd9">
      <Value>10</Value>
      <Value>9</Value>
      <Value>8</Value>
      <Value>3</Value>
      <Value>1</Value>
    </TaxCatchAll>
    <_dlc_DocIdUrl xmlns="08b2df90-05d3-4030-90d4-c9feeb4a1cd9">
      <Url>https://ericoll.internal.ericsson.com/sites/STAR/_layouts/DocIdRedir.aspx?ID=5NUHHDQN7SK2-1-114466</Url>
      <Description>5NUHHDQN7SK2-1-114466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22AE6-09DC-4804-A953-B678882A2259}">
  <ds:schemaRefs>
    <ds:schemaRef ds:uri="http://schemas.microsoft.com/sharepoint/events"/>
  </ds:schemaRefs>
</ds:datastoreItem>
</file>

<file path=customXml/itemProps2.xml><?xml version="1.0" encoding="utf-8"?>
<ds:datastoreItem xmlns:ds="http://schemas.openxmlformats.org/officeDocument/2006/customXml" ds:itemID="{3F87F279-DE88-4445-943A-53932C9B75D0}">
  <ds:schemaRefs>
    <ds:schemaRef ds:uri="http://schemas.microsoft.com/office/2006/documentManagement/types"/>
    <ds:schemaRef ds:uri="08b2df90-05d3-4030-90d4-c9feeb4a1cd9"/>
    <ds:schemaRef ds:uri="http://schemas.openxmlformats.org/package/2006/metadata/core-properties"/>
    <ds:schemaRef ds:uri="http://schemas.microsoft.com/office/infopath/2007/PartnerControls"/>
    <ds:schemaRef ds:uri="7789c8df-cd92-43c1-8a83-195dbc0f0a0a"/>
    <ds:schemaRef ds:uri="http://www.w3.org/XML/1998/namespace"/>
    <ds:schemaRef ds:uri="http://schemas.microsoft.com/sharepoint/v4"/>
    <ds:schemaRef ds:uri="http://purl.org/dc/dcmitype/"/>
    <ds:schemaRef ds:uri="http://schemas.microsoft.com/office/2006/metadata/properties"/>
    <ds:schemaRef ds:uri="http://purl.org/dc/terms/"/>
    <ds:schemaRef ds:uri="http://purl.org/dc/elements/1.1/"/>
  </ds:schemaRefs>
</ds:datastoreItem>
</file>

<file path=customXml/itemProps3.xml><?xml version="1.0" encoding="utf-8"?>
<ds:datastoreItem xmlns:ds="http://schemas.openxmlformats.org/officeDocument/2006/customXml" ds:itemID="{15438288-E08B-41F4-AAA4-E286529C9B4A}">
  <ds:schemaRefs>
    <ds:schemaRef ds:uri="Microsoft.SharePoint.Taxonomy.ContentTypeSync"/>
  </ds:schemaRefs>
</ds:datastoreItem>
</file>

<file path=customXml/itemProps4.xml><?xml version="1.0" encoding="utf-8"?>
<ds:datastoreItem xmlns:ds="http://schemas.openxmlformats.org/officeDocument/2006/customXml" ds:itemID="{2CD4763B-D985-4091-95FB-73B3CBD82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3D402D-5C3D-4007-AB7E-290AD15EC89A}">
  <ds:schemaRefs>
    <ds:schemaRef ds:uri="http://schemas.microsoft.com/sharepoint/v3/contenttype/forms"/>
  </ds:schemaRefs>
</ds:datastoreItem>
</file>

<file path=customXml/itemProps6.xml><?xml version="1.0" encoding="utf-8"?>
<ds:datastoreItem xmlns:ds="http://schemas.openxmlformats.org/officeDocument/2006/customXml" ds:itemID="{543EDD41-B908-479F-8C0F-04956AABB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5</Pages>
  <Words>2018</Words>
  <Characters>11504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2008-01-31T07:09:00Z</cp:lastPrinted>
  <dcterms:created xsi:type="dcterms:W3CDTF">2017-03-24T23:35:00Z</dcterms:created>
  <dcterms:modified xsi:type="dcterms:W3CDTF">2017-03-24T23:35:00Z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58610c27-773d-4327-8237-79882e7d2d92</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